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00361362"/>
    <w:bookmarkStart w:id="1" w:name="_Toc443397153"/>
    <w:bookmarkStart w:id="2" w:name="_Toc357771638"/>
    <w:bookmarkStart w:id="3" w:name="_Toc346793416"/>
    <w:bookmarkStart w:id="4" w:name="_Toc328122777"/>
    <w:bookmarkStart w:id="5" w:name="_GoBack"/>
    <w:bookmarkEnd w:id="5"/>
    <w:p w14:paraId="2A7D54B1" w14:textId="4DA459AD" w:rsidR="00E66558" w:rsidRPr="005F2DB3" w:rsidRDefault="00A9681D" w:rsidP="00A9681D">
      <w:pPr>
        <w:pStyle w:val="Heading1"/>
        <w:shd w:val="clear" w:color="auto" w:fill="808080" w:themeFill="background1" w:themeFillShade="80"/>
        <w:ind w:right="1699"/>
        <w:jc w:val="center"/>
        <w:rPr>
          <w:rFonts w:asciiTheme="minorHAnsi" w:hAnsiTheme="minorHAnsi" w:cstheme="minorHAnsi"/>
          <w:color w:val="FFFFFF" w:themeColor="background1"/>
        </w:rPr>
      </w:pPr>
      <w:r w:rsidRPr="00A9681D">
        <w:rPr>
          <w:rFonts w:asciiTheme="minorHAnsi" w:hAnsiTheme="minorHAnsi" w:cstheme="minorHAnsi"/>
          <w:noProof/>
          <w:color w:val="FFFFFF" w:themeColor="background1"/>
        </w:rPr>
        <mc:AlternateContent>
          <mc:Choice Requires="wps">
            <w:drawing>
              <wp:anchor distT="45720" distB="45720" distL="114300" distR="114300" simplePos="0" relativeHeight="251660288" behindDoc="0" locked="0" layoutInCell="1" allowOverlap="1" wp14:anchorId="34F15AB7" wp14:editId="5DC5BDED">
                <wp:simplePos x="0" y="0"/>
                <wp:positionH relativeFrom="margin">
                  <wp:posOffset>5239385</wp:posOffset>
                </wp:positionH>
                <wp:positionV relativeFrom="paragraph">
                  <wp:posOffset>-234315</wp:posOffset>
                </wp:positionV>
                <wp:extent cx="942975" cy="6762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676275"/>
                        </a:xfrm>
                        <a:prstGeom prst="rect">
                          <a:avLst/>
                        </a:prstGeom>
                        <a:solidFill>
                          <a:srgbClr val="FFFFFF"/>
                        </a:solidFill>
                        <a:ln w="9525">
                          <a:solidFill>
                            <a:srgbClr val="000000"/>
                          </a:solidFill>
                          <a:miter lim="800000"/>
                          <a:headEnd/>
                          <a:tailEnd/>
                        </a:ln>
                      </wps:spPr>
                      <wps:txbx>
                        <w:txbxContent>
                          <w:p w14:paraId="6C13213B" w14:textId="7B8B47F8" w:rsidR="00A9681D" w:rsidRDefault="00106634" w:rsidP="00106634">
                            <w:pPr>
                              <w:jc w:val="center"/>
                            </w:pPr>
                            <w:r>
                              <w:rPr>
                                <w:noProof/>
                              </w:rPr>
                              <w:drawing>
                                <wp:inline distT="0" distB="0" distL="0" distR="0" wp14:anchorId="2954F36D" wp14:editId="48AE7E9E">
                                  <wp:extent cx="577850" cy="5759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jpg"/>
                                          <pic:cNvPicPr/>
                                        </pic:nvPicPr>
                                        <pic:blipFill>
                                          <a:blip r:embed="rId7">
                                            <a:extLst>
                                              <a:ext uri="{28A0092B-C50C-407E-A947-70E740481C1C}">
                                                <a14:useLocalDpi xmlns:a14="http://schemas.microsoft.com/office/drawing/2010/main" val="0"/>
                                              </a:ext>
                                            </a:extLst>
                                          </a:blip>
                                          <a:stretch>
                                            <a:fillRect/>
                                          </a:stretch>
                                        </pic:blipFill>
                                        <pic:spPr>
                                          <a:xfrm>
                                            <a:off x="0" y="0"/>
                                            <a:ext cx="577850" cy="5759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AB7" id="_x0000_t202" coordsize="21600,21600" o:spt="202" path="m,l,21600r21600,l21600,xe">
                <v:stroke joinstyle="miter"/>
                <v:path gradientshapeok="t" o:connecttype="rect"/>
              </v:shapetype>
              <v:shape id="Text Box 2" o:spid="_x0000_s1026" type="#_x0000_t202" style="position:absolute;left:0;text-align:left;margin-left:412.55pt;margin-top:-18.45pt;width:74.25pt;height:5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">
                <v:textbox>
                  <w:txbxContent>
                    <w:p w14:paraId="6C13213B" w14:textId="7B8B47F8" w:rsidR="00A9681D" w:rsidRDefault="00106634" w:rsidP="00106634">
                      <w:pPr>
                        <w:jc w:val="center"/>
                      </w:pPr>
                      <w:r>
                        <w:rPr>
                          <w:noProof/>
                        </w:rPr>
                        <w:drawing>
                          <wp:inline distT="0" distB="0" distL="0" distR="0" wp14:anchorId="2954F36D" wp14:editId="48AE7E9E">
                            <wp:extent cx="577850" cy="5759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jpg"/>
                                    <pic:cNvPicPr/>
                                  </pic:nvPicPr>
                                  <pic:blipFill>
                                    <a:blip r:embed="rId8">
                                      <a:extLst>
                                        <a:ext uri="{28A0092B-C50C-407E-A947-70E740481C1C}">
                                          <a14:useLocalDpi xmlns:a14="http://schemas.microsoft.com/office/drawing/2010/main" val="0"/>
                                        </a:ext>
                                      </a:extLst>
                                    </a:blip>
                                    <a:stretch>
                                      <a:fillRect/>
                                    </a:stretch>
                                  </pic:blipFill>
                                  <pic:spPr>
                                    <a:xfrm>
                                      <a:off x="0" y="0"/>
                                      <a:ext cx="577850" cy="575945"/>
                                    </a:xfrm>
                                    <a:prstGeom prst="rect">
                                      <a:avLst/>
                                    </a:prstGeom>
                                  </pic:spPr>
                                </pic:pic>
                              </a:graphicData>
                            </a:graphic>
                          </wp:inline>
                        </w:drawing>
                      </w:r>
                    </w:p>
                  </w:txbxContent>
                </v:textbox>
                <w10:wrap anchorx="margin"/>
              </v:shape>
            </w:pict>
          </mc:Fallback>
        </mc:AlternateContent>
      </w:r>
      <w:r w:rsidR="009D71E8" w:rsidRPr="005F2DB3">
        <w:rPr>
          <w:rFonts w:asciiTheme="minorHAnsi" w:hAnsiTheme="minorHAnsi" w:cstheme="minorHAnsi"/>
          <w:color w:val="FFFFFF" w:themeColor="background1"/>
        </w:rP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8B1301" w:rsidRPr="005F2DB3">
        <w:rPr>
          <w:rFonts w:asciiTheme="minorHAnsi" w:hAnsiTheme="minorHAnsi" w:cstheme="minorHAnsi"/>
          <w:color w:val="FFFFFF" w:themeColor="background1"/>
        </w:rPr>
        <w:t xml:space="preserve"> 2020-2023</w:t>
      </w:r>
    </w:p>
    <w:p w14:paraId="2A7D54B2" w14:textId="71D01BD1" w:rsidR="00E66558" w:rsidRPr="005F2DB3" w:rsidRDefault="009D71E8">
      <w:pPr>
        <w:pStyle w:val="Heading2"/>
        <w:rPr>
          <w:rFonts w:asciiTheme="minorHAnsi" w:hAnsiTheme="minorHAnsi" w:cstheme="minorHAnsi"/>
          <w:b w:val="0"/>
          <w:bCs/>
          <w:color w:val="auto"/>
          <w:sz w:val="24"/>
          <w:szCs w:val="24"/>
        </w:rPr>
      </w:pPr>
      <w:r w:rsidRPr="005F2DB3">
        <w:rPr>
          <w:rFonts w:asciiTheme="minorHAnsi" w:hAnsiTheme="minorHAnsi" w:cstheme="minorHAnsi"/>
          <w:b w:val="0"/>
          <w:bCs/>
          <w:color w:val="auto"/>
          <w:sz w:val="24"/>
          <w:szCs w:val="24"/>
        </w:rPr>
        <w:t>This statement details our school’s use of pupil premium (and recovery premium for the 202</w:t>
      </w:r>
      <w:r w:rsidR="00240D08">
        <w:rPr>
          <w:rFonts w:asciiTheme="minorHAnsi" w:hAnsiTheme="minorHAnsi" w:cstheme="minorHAnsi"/>
          <w:b w:val="0"/>
          <w:bCs/>
          <w:color w:val="auto"/>
          <w:sz w:val="24"/>
          <w:szCs w:val="24"/>
        </w:rPr>
        <w:t>2</w:t>
      </w:r>
      <w:r w:rsidRPr="005F2DB3">
        <w:rPr>
          <w:rFonts w:asciiTheme="minorHAnsi" w:hAnsiTheme="minorHAnsi" w:cstheme="minorHAnsi"/>
          <w:b w:val="0"/>
          <w:bCs/>
          <w:color w:val="auto"/>
          <w:sz w:val="24"/>
          <w:szCs w:val="24"/>
        </w:rPr>
        <w:t xml:space="preserve"> to 202</w:t>
      </w:r>
      <w:r w:rsidR="00240D08">
        <w:rPr>
          <w:rFonts w:asciiTheme="minorHAnsi" w:hAnsiTheme="minorHAnsi" w:cstheme="minorHAnsi"/>
          <w:b w:val="0"/>
          <w:bCs/>
          <w:color w:val="auto"/>
          <w:sz w:val="24"/>
          <w:szCs w:val="24"/>
        </w:rPr>
        <w:t>3</w:t>
      </w:r>
      <w:r w:rsidRPr="005F2DB3">
        <w:rPr>
          <w:rFonts w:asciiTheme="minorHAnsi" w:hAnsiTheme="minorHAnsi" w:cstheme="minorHAnsi"/>
          <w:b w:val="0"/>
          <w:bCs/>
          <w:color w:val="auto"/>
          <w:sz w:val="24"/>
          <w:szCs w:val="24"/>
        </w:rPr>
        <w:t xml:space="preserve"> academic year) funding to help improve the attainment of our disadvantaged pupils. </w:t>
      </w:r>
    </w:p>
    <w:p w14:paraId="2A7D54B3" w14:textId="77777777" w:rsidR="00E66558" w:rsidRPr="005F2DB3" w:rsidRDefault="009D71E8">
      <w:pPr>
        <w:pStyle w:val="Heading2"/>
        <w:spacing w:before="240"/>
        <w:rPr>
          <w:rFonts w:asciiTheme="minorHAnsi" w:hAnsiTheme="minorHAnsi" w:cstheme="minorHAnsi"/>
          <w:b w:val="0"/>
          <w:bCs/>
          <w:color w:val="auto"/>
          <w:sz w:val="24"/>
          <w:szCs w:val="24"/>
        </w:rPr>
      </w:pPr>
      <w:r w:rsidRPr="005F2DB3">
        <w:rPr>
          <w:rFonts w:asciiTheme="minorHAnsi" w:hAnsiTheme="minorHAnsi" w:cstheme="minorHAnsi"/>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5F2DB3" w:rsidRDefault="009D71E8" w:rsidP="008B1301">
      <w:pPr>
        <w:pStyle w:val="Heading2"/>
        <w:shd w:val="clear" w:color="auto" w:fill="808080" w:themeFill="background1" w:themeFillShade="80"/>
        <w:rPr>
          <w:rFonts w:asciiTheme="minorHAnsi" w:hAnsiTheme="minorHAnsi" w:cstheme="minorHAnsi"/>
          <w:color w:val="FFFFFF" w:themeColor="background1"/>
        </w:rPr>
      </w:pPr>
      <w:r w:rsidRPr="005F2DB3">
        <w:rPr>
          <w:rFonts w:asciiTheme="minorHAnsi" w:hAnsiTheme="minorHAnsi" w:cstheme="minorHAnsi"/>
          <w:color w:val="FFFFFF" w:themeColor="background1"/>
        </w:rP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rsidRPr="005F2DB3" w14:paraId="2A7D54B7" w14:textId="77777777" w:rsidTr="008B1301">
        <w:tc>
          <w:tcPr>
            <w:tcW w:w="651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4B5" w14:textId="77777777" w:rsidR="00E66558" w:rsidRPr="005F2DB3" w:rsidRDefault="009D71E8">
            <w:pPr>
              <w:pStyle w:val="TableHeader"/>
              <w:jc w:val="left"/>
              <w:rPr>
                <w:rFonts w:asciiTheme="minorHAnsi" w:hAnsiTheme="minorHAnsi" w:cstheme="minorHAnsi"/>
              </w:rPr>
            </w:pPr>
            <w:r w:rsidRPr="005F2DB3">
              <w:rPr>
                <w:rFonts w:asciiTheme="minorHAnsi" w:hAnsiTheme="minorHAnsi" w:cstheme="minorHAnsi"/>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4B6" w14:textId="77777777" w:rsidR="00E66558" w:rsidRPr="005F2DB3" w:rsidRDefault="009D71E8">
            <w:pPr>
              <w:pStyle w:val="TableHeader"/>
              <w:jc w:val="left"/>
              <w:rPr>
                <w:rFonts w:asciiTheme="minorHAnsi" w:hAnsiTheme="minorHAnsi" w:cstheme="minorHAnsi"/>
              </w:rPr>
            </w:pPr>
            <w:r w:rsidRPr="005F2DB3">
              <w:rPr>
                <w:rFonts w:asciiTheme="minorHAnsi" w:hAnsiTheme="minorHAnsi" w:cstheme="minorHAnsi"/>
              </w:rPr>
              <w:t>Data</w:t>
            </w:r>
          </w:p>
        </w:tc>
      </w:tr>
      <w:tr w:rsidR="00E66558" w:rsidRPr="005F2DB3"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5F2DB3" w:rsidRDefault="009D71E8">
            <w:pPr>
              <w:pStyle w:val="TableRow"/>
              <w:rPr>
                <w:rFonts w:asciiTheme="minorHAnsi" w:hAnsiTheme="minorHAnsi" w:cstheme="minorHAnsi"/>
              </w:rPr>
            </w:pPr>
            <w:r w:rsidRPr="005F2DB3">
              <w:rPr>
                <w:rFonts w:asciiTheme="minorHAnsi" w:hAnsiTheme="minorHAnsi" w:cstheme="minorHAnsi"/>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15097A6" w:rsidR="00E66558" w:rsidRPr="005F2DB3" w:rsidRDefault="00B413F5">
            <w:pPr>
              <w:pStyle w:val="TableRow"/>
              <w:rPr>
                <w:rFonts w:asciiTheme="minorHAnsi" w:hAnsiTheme="minorHAnsi" w:cstheme="minorHAnsi"/>
              </w:rPr>
            </w:pPr>
            <w:r>
              <w:rPr>
                <w:rFonts w:asciiTheme="minorHAnsi" w:hAnsiTheme="minorHAnsi" w:cstheme="minorHAnsi"/>
              </w:rPr>
              <w:t>Town Field Primary School</w:t>
            </w:r>
          </w:p>
        </w:tc>
      </w:tr>
      <w:tr w:rsidR="00E66558" w:rsidRPr="005F2DB3"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5F2DB3" w:rsidRDefault="009D71E8">
            <w:pPr>
              <w:pStyle w:val="TableRow"/>
              <w:rPr>
                <w:rFonts w:asciiTheme="minorHAnsi" w:hAnsiTheme="minorHAnsi" w:cstheme="minorHAnsi"/>
              </w:rPr>
            </w:pPr>
            <w:r w:rsidRPr="005F2DB3">
              <w:rPr>
                <w:rFonts w:asciiTheme="minorHAnsi" w:hAnsiTheme="minorHAnsi" w:cstheme="minorHAnsi"/>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C7A5BCF" w:rsidR="00E66558" w:rsidRPr="00BC662B" w:rsidRDefault="00106634">
            <w:pPr>
              <w:pStyle w:val="TableRow"/>
              <w:rPr>
                <w:rFonts w:asciiTheme="minorHAnsi" w:hAnsiTheme="minorHAnsi" w:cstheme="minorHAnsi"/>
              </w:rPr>
            </w:pPr>
            <w:r w:rsidRPr="00BC662B">
              <w:rPr>
                <w:rFonts w:asciiTheme="minorHAnsi" w:hAnsiTheme="minorHAnsi" w:cstheme="minorHAnsi"/>
              </w:rPr>
              <w:t>46</w:t>
            </w:r>
            <w:r w:rsidR="008C3684" w:rsidRPr="00BC662B">
              <w:rPr>
                <w:rFonts w:asciiTheme="minorHAnsi" w:hAnsiTheme="minorHAnsi" w:cstheme="minorHAnsi"/>
              </w:rPr>
              <w:t>9</w:t>
            </w:r>
          </w:p>
        </w:tc>
      </w:tr>
      <w:tr w:rsidR="00E66558" w:rsidRPr="005F2DB3"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5F2DB3" w:rsidRDefault="009D71E8">
            <w:pPr>
              <w:pStyle w:val="TableRow"/>
              <w:rPr>
                <w:rFonts w:asciiTheme="minorHAnsi" w:hAnsiTheme="minorHAnsi" w:cstheme="minorHAnsi"/>
              </w:rPr>
            </w:pPr>
            <w:r w:rsidRPr="005F2DB3">
              <w:rPr>
                <w:rFonts w:asciiTheme="minorHAnsi" w:hAnsiTheme="minorHAnsi" w:cstheme="minorHAnsi"/>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61B25BC" w:rsidR="00E66558" w:rsidRPr="00BC662B" w:rsidRDefault="006A21B6">
            <w:pPr>
              <w:pStyle w:val="TableRow"/>
              <w:rPr>
                <w:rFonts w:asciiTheme="minorHAnsi" w:hAnsiTheme="minorHAnsi" w:cstheme="minorHAnsi"/>
              </w:rPr>
            </w:pPr>
            <w:r w:rsidRPr="00BC662B">
              <w:rPr>
                <w:rFonts w:asciiTheme="minorHAnsi" w:hAnsiTheme="minorHAnsi" w:cstheme="minorHAnsi"/>
              </w:rPr>
              <w:t>23.03</w:t>
            </w:r>
            <w:r w:rsidR="00106634" w:rsidRPr="00BC662B">
              <w:rPr>
                <w:rFonts w:asciiTheme="minorHAnsi" w:hAnsiTheme="minorHAnsi" w:cstheme="minorHAnsi"/>
              </w:rPr>
              <w:t>%</w:t>
            </w:r>
          </w:p>
        </w:tc>
      </w:tr>
      <w:tr w:rsidR="00E66558" w:rsidRPr="005F2DB3"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5410C051" w:rsidR="00E66558" w:rsidRPr="005F2DB3" w:rsidRDefault="009D71E8">
            <w:pPr>
              <w:pStyle w:val="TableRow"/>
              <w:rPr>
                <w:rFonts w:asciiTheme="minorHAnsi" w:hAnsiTheme="minorHAnsi" w:cstheme="minorHAnsi"/>
              </w:rPr>
            </w:pPr>
            <w:r w:rsidRPr="005F2DB3">
              <w:rPr>
                <w:rFonts w:asciiTheme="minorHAnsi" w:hAnsiTheme="minorHAnsi" w:cstheme="minorHAnsi"/>
                <w:szCs w:val="22"/>
              </w:rPr>
              <w:t>Academic year/years that our current pupil premium strategy plan covers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B37890E" w:rsidR="00E66558" w:rsidRPr="005F2DB3" w:rsidRDefault="00B413F5">
            <w:pPr>
              <w:pStyle w:val="TableRow"/>
              <w:rPr>
                <w:rFonts w:asciiTheme="minorHAnsi" w:hAnsiTheme="minorHAnsi" w:cstheme="minorHAnsi"/>
              </w:rPr>
            </w:pPr>
            <w:r>
              <w:rPr>
                <w:rFonts w:asciiTheme="minorHAnsi" w:hAnsiTheme="minorHAnsi" w:cstheme="minorHAnsi"/>
              </w:rPr>
              <w:t>2021-2023</w:t>
            </w:r>
          </w:p>
        </w:tc>
      </w:tr>
      <w:tr w:rsidR="00E66558" w:rsidRPr="005F2DB3"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5F2DB3" w:rsidRDefault="009D71E8">
            <w:pPr>
              <w:pStyle w:val="TableRow"/>
              <w:rPr>
                <w:rFonts w:asciiTheme="minorHAnsi" w:hAnsiTheme="minorHAnsi" w:cstheme="minorHAnsi"/>
              </w:rPr>
            </w:pPr>
            <w:r w:rsidRPr="005F2DB3">
              <w:rPr>
                <w:rFonts w:asciiTheme="minorHAnsi" w:hAnsiTheme="minorHAnsi" w:cstheme="minorHAnsi"/>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E1CDF17" w:rsidR="00E66558" w:rsidRPr="005F2DB3" w:rsidRDefault="009604FE">
            <w:pPr>
              <w:pStyle w:val="TableRow"/>
              <w:rPr>
                <w:rFonts w:asciiTheme="minorHAnsi" w:hAnsiTheme="minorHAnsi" w:cstheme="minorHAnsi"/>
              </w:rPr>
            </w:pPr>
            <w:r>
              <w:rPr>
                <w:rFonts w:asciiTheme="minorHAnsi" w:hAnsiTheme="minorHAnsi" w:cstheme="minorHAnsi"/>
              </w:rPr>
              <w:t>November</w:t>
            </w:r>
            <w:r w:rsidR="00B413F5">
              <w:rPr>
                <w:rFonts w:asciiTheme="minorHAnsi" w:hAnsiTheme="minorHAnsi" w:cstheme="minorHAnsi"/>
              </w:rPr>
              <w:t xml:space="preserve"> 2021</w:t>
            </w:r>
            <w:r>
              <w:rPr>
                <w:rFonts w:asciiTheme="minorHAnsi" w:hAnsiTheme="minorHAnsi" w:cstheme="minorHAnsi"/>
              </w:rPr>
              <w:t xml:space="preserve"> (previously on old format Sept 21)</w:t>
            </w:r>
          </w:p>
        </w:tc>
      </w:tr>
      <w:tr w:rsidR="00E66558" w:rsidRPr="005F2DB3"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5F2DB3" w:rsidRDefault="009D71E8">
            <w:pPr>
              <w:pStyle w:val="TableRow"/>
              <w:rPr>
                <w:rFonts w:asciiTheme="minorHAnsi" w:hAnsiTheme="minorHAnsi" w:cstheme="minorHAnsi"/>
              </w:rPr>
            </w:pPr>
            <w:r w:rsidRPr="005F2DB3">
              <w:rPr>
                <w:rFonts w:asciiTheme="minorHAnsi" w:hAnsiTheme="minorHAnsi" w:cstheme="minorHAnsi"/>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212676D" w:rsidR="00E66558" w:rsidRPr="005F2DB3" w:rsidRDefault="00B413F5">
            <w:pPr>
              <w:pStyle w:val="TableRow"/>
              <w:rPr>
                <w:rFonts w:asciiTheme="minorHAnsi" w:hAnsiTheme="minorHAnsi" w:cstheme="minorHAnsi"/>
              </w:rPr>
            </w:pPr>
            <w:r>
              <w:rPr>
                <w:rFonts w:asciiTheme="minorHAnsi" w:hAnsiTheme="minorHAnsi" w:cstheme="minorHAnsi"/>
              </w:rPr>
              <w:t>September 2022 ( Interim review April 2022)</w:t>
            </w:r>
          </w:p>
        </w:tc>
      </w:tr>
      <w:tr w:rsidR="00E66558" w:rsidRPr="005F2DB3"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5F2DB3" w:rsidRDefault="009D71E8">
            <w:pPr>
              <w:pStyle w:val="TableRow"/>
              <w:rPr>
                <w:rFonts w:asciiTheme="minorHAnsi" w:hAnsiTheme="minorHAnsi" w:cstheme="minorHAnsi"/>
              </w:rPr>
            </w:pPr>
            <w:r w:rsidRPr="005F2DB3">
              <w:rPr>
                <w:rFonts w:asciiTheme="minorHAnsi" w:hAnsiTheme="minorHAnsi" w:cstheme="minorHAnsi"/>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7C9316E" w:rsidR="00E66558" w:rsidRPr="005F2DB3" w:rsidRDefault="00B413F5">
            <w:pPr>
              <w:pStyle w:val="TableRow"/>
              <w:rPr>
                <w:rFonts w:asciiTheme="minorHAnsi" w:hAnsiTheme="minorHAnsi" w:cstheme="minorHAnsi"/>
              </w:rPr>
            </w:pPr>
            <w:r>
              <w:rPr>
                <w:rFonts w:asciiTheme="minorHAnsi" w:hAnsiTheme="minorHAnsi" w:cstheme="minorHAnsi"/>
              </w:rPr>
              <w:t>Helena Honeybone</w:t>
            </w:r>
          </w:p>
        </w:tc>
      </w:tr>
      <w:tr w:rsidR="00E66558" w:rsidRPr="005F2DB3"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5F2DB3" w:rsidRDefault="009D71E8">
            <w:pPr>
              <w:pStyle w:val="TableRow"/>
              <w:rPr>
                <w:rFonts w:asciiTheme="minorHAnsi" w:hAnsiTheme="minorHAnsi" w:cstheme="minorHAnsi"/>
              </w:rPr>
            </w:pPr>
            <w:r w:rsidRPr="005F2DB3">
              <w:rPr>
                <w:rFonts w:asciiTheme="minorHAnsi" w:hAnsiTheme="minorHAnsi" w:cstheme="minorHAnsi"/>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B1D9EAA" w:rsidR="00E66558" w:rsidRPr="005F2DB3" w:rsidRDefault="00B413F5">
            <w:pPr>
              <w:pStyle w:val="TableRow"/>
              <w:rPr>
                <w:rFonts w:asciiTheme="minorHAnsi" w:hAnsiTheme="minorHAnsi" w:cstheme="minorHAnsi"/>
              </w:rPr>
            </w:pPr>
            <w:r>
              <w:rPr>
                <w:rFonts w:asciiTheme="minorHAnsi" w:hAnsiTheme="minorHAnsi" w:cstheme="minorHAnsi"/>
              </w:rPr>
              <w:t>Matthew Brandham</w:t>
            </w:r>
          </w:p>
        </w:tc>
      </w:tr>
      <w:tr w:rsidR="00E66558" w:rsidRPr="005F2DB3"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5F2DB3" w:rsidRDefault="009D71E8">
            <w:pPr>
              <w:pStyle w:val="TableRow"/>
              <w:rPr>
                <w:rFonts w:asciiTheme="minorHAnsi" w:hAnsiTheme="minorHAnsi" w:cstheme="minorHAnsi"/>
              </w:rPr>
            </w:pPr>
            <w:r w:rsidRPr="005F2DB3">
              <w:rPr>
                <w:rFonts w:asciiTheme="minorHAnsi" w:hAnsiTheme="minorHAnsi" w:cstheme="minorHAnsi"/>
              </w:rPr>
              <w:t xml:space="preserve">Governor </w:t>
            </w:r>
            <w:r w:rsidRPr="005F2DB3">
              <w:rPr>
                <w:rFonts w:asciiTheme="minorHAnsi" w:hAnsiTheme="minorHAnsi" w:cstheme="minorHAnsi"/>
                <w:szCs w:val="22"/>
              </w:rPr>
              <w:t xml:space="preserve">/ Trustee </w:t>
            </w:r>
            <w:r w:rsidRPr="005F2DB3">
              <w:rPr>
                <w:rFonts w:asciiTheme="minorHAnsi" w:hAnsiTheme="minorHAnsi" w:cstheme="minorHAnsi"/>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C2793DC" w:rsidR="00E66558" w:rsidRPr="005F2DB3" w:rsidRDefault="009604FE">
            <w:pPr>
              <w:pStyle w:val="TableRow"/>
              <w:rPr>
                <w:rFonts w:asciiTheme="minorHAnsi" w:hAnsiTheme="minorHAnsi" w:cstheme="minorHAnsi"/>
              </w:rPr>
            </w:pPr>
            <w:r>
              <w:rPr>
                <w:rFonts w:asciiTheme="minorHAnsi" w:hAnsiTheme="minorHAnsi" w:cstheme="minorHAnsi"/>
              </w:rPr>
              <w:t>Sian Derry</w:t>
            </w:r>
          </w:p>
        </w:tc>
      </w:tr>
    </w:tbl>
    <w:bookmarkEnd w:id="2"/>
    <w:bookmarkEnd w:id="3"/>
    <w:bookmarkEnd w:id="4"/>
    <w:p w14:paraId="2A7D54D3" w14:textId="77777777" w:rsidR="00E66558" w:rsidRPr="00641A78" w:rsidRDefault="009D71E8" w:rsidP="00641A78">
      <w:pPr>
        <w:shd w:val="clear" w:color="auto" w:fill="808080" w:themeFill="background1" w:themeFillShade="80"/>
        <w:spacing w:before="480" w:line="240" w:lineRule="auto"/>
        <w:rPr>
          <w:rFonts w:asciiTheme="minorHAnsi" w:hAnsiTheme="minorHAnsi" w:cstheme="minorHAnsi"/>
          <w:b/>
          <w:color w:val="FFFFFF" w:themeColor="background1"/>
          <w:sz w:val="32"/>
          <w:szCs w:val="32"/>
        </w:rPr>
      </w:pPr>
      <w:r w:rsidRPr="00641A78">
        <w:rPr>
          <w:rFonts w:asciiTheme="minorHAnsi" w:hAnsiTheme="minorHAnsi" w:cstheme="minorHAnsi"/>
          <w:b/>
          <w:color w:val="FFFFFF" w:themeColor="background1"/>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5F2DB3" w14:paraId="2A7D54D6" w14:textId="77777777" w:rsidTr="008B1301">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vAlign w:val="center"/>
          </w:tcPr>
          <w:p w14:paraId="2A7D54D4" w14:textId="77777777" w:rsidR="00E66558" w:rsidRPr="005F2DB3" w:rsidRDefault="009D71E8">
            <w:pPr>
              <w:pStyle w:val="TableRow"/>
              <w:rPr>
                <w:rFonts w:asciiTheme="minorHAnsi" w:hAnsiTheme="minorHAnsi" w:cstheme="minorHAnsi"/>
              </w:rPr>
            </w:pPr>
            <w:r w:rsidRPr="005F2DB3">
              <w:rPr>
                <w:rFonts w:asciiTheme="minorHAnsi" w:hAnsiTheme="minorHAnsi" w:cstheme="minorHAnsi"/>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vAlign w:val="center"/>
          </w:tcPr>
          <w:p w14:paraId="2A7D54D5" w14:textId="77777777" w:rsidR="00E66558" w:rsidRPr="005F2DB3" w:rsidRDefault="009D71E8">
            <w:pPr>
              <w:pStyle w:val="TableRow"/>
              <w:rPr>
                <w:rFonts w:asciiTheme="minorHAnsi" w:hAnsiTheme="minorHAnsi" w:cstheme="minorHAnsi"/>
              </w:rPr>
            </w:pPr>
            <w:r w:rsidRPr="005F2DB3">
              <w:rPr>
                <w:rFonts w:asciiTheme="minorHAnsi" w:hAnsiTheme="minorHAnsi" w:cstheme="minorHAnsi"/>
                <w:b/>
              </w:rPr>
              <w:t>Amount</w:t>
            </w:r>
          </w:p>
        </w:tc>
      </w:tr>
      <w:tr w:rsidR="00E66558" w:rsidRPr="005F2DB3"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5F2DB3" w:rsidRDefault="009D71E8">
            <w:pPr>
              <w:pStyle w:val="TableRow"/>
              <w:rPr>
                <w:rFonts w:asciiTheme="minorHAnsi" w:hAnsiTheme="minorHAnsi" w:cstheme="minorHAnsi"/>
              </w:rPr>
            </w:pPr>
            <w:r w:rsidRPr="005F2DB3">
              <w:rPr>
                <w:rFonts w:asciiTheme="minorHAnsi" w:hAnsiTheme="minorHAnsi" w:cstheme="minorHAnsi"/>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7BAC841" w:rsidR="00E66558" w:rsidRPr="00BC662B" w:rsidRDefault="009D71E8">
            <w:pPr>
              <w:pStyle w:val="TableRow"/>
              <w:rPr>
                <w:rFonts w:asciiTheme="minorHAnsi" w:hAnsiTheme="minorHAnsi" w:cstheme="minorHAnsi"/>
              </w:rPr>
            </w:pPr>
            <w:r w:rsidRPr="00BC662B">
              <w:rPr>
                <w:rFonts w:asciiTheme="minorHAnsi" w:hAnsiTheme="minorHAnsi" w:cstheme="minorHAnsi"/>
              </w:rPr>
              <w:t>£</w:t>
            </w:r>
            <w:r w:rsidR="00106634" w:rsidRPr="00BC662B">
              <w:rPr>
                <w:rFonts w:asciiTheme="minorHAnsi" w:hAnsiTheme="minorHAnsi" w:cstheme="minorHAnsi"/>
              </w:rPr>
              <w:t>1</w:t>
            </w:r>
            <w:r w:rsidR="00C1664C" w:rsidRPr="00BC662B">
              <w:rPr>
                <w:rFonts w:asciiTheme="minorHAnsi" w:hAnsiTheme="minorHAnsi" w:cstheme="minorHAnsi"/>
              </w:rPr>
              <w:t>49,580</w:t>
            </w:r>
          </w:p>
        </w:tc>
      </w:tr>
      <w:tr w:rsidR="00E66558" w:rsidRPr="005F2DB3"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5F2DB3" w:rsidRDefault="009D71E8">
            <w:pPr>
              <w:pStyle w:val="TableRow"/>
              <w:rPr>
                <w:rFonts w:asciiTheme="minorHAnsi" w:hAnsiTheme="minorHAnsi" w:cstheme="minorHAnsi"/>
              </w:rPr>
            </w:pPr>
            <w:r w:rsidRPr="005F2DB3">
              <w:rPr>
                <w:rFonts w:asciiTheme="minorHAnsi" w:hAnsiTheme="minorHAnsi" w:cstheme="minorHAnsi"/>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12EA575" w:rsidR="00E66558" w:rsidRPr="00BC662B" w:rsidRDefault="009D71E8">
            <w:pPr>
              <w:pStyle w:val="TableRow"/>
              <w:rPr>
                <w:rFonts w:asciiTheme="minorHAnsi" w:hAnsiTheme="minorHAnsi" w:cstheme="minorHAnsi"/>
              </w:rPr>
            </w:pPr>
            <w:r w:rsidRPr="00BC662B">
              <w:rPr>
                <w:rFonts w:asciiTheme="minorHAnsi" w:hAnsiTheme="minorHAnsi" w:cstheme="minorHAnsi"/>
              </w:rPr>
              <w:t>£</w:t>
            </w:r>
            <w:r w:rsidR="00106634" w:rsidRPr="00BC662B">
              <w:rPr>
                <w:rFonts w:asciiTheme="minorHAnsi" w:hAnsiTheme="minorHAnsi" w:cstheme="minorHAnsi"/>
              </w:rPr>
              <w:t>13,485</w:t>
            </w:r>
          </w:p>
        </w:tc>
      </w:tr>
      <w:tr w:rsidR="00E66558" w:rsidRPr="005F2DB3"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5F2DB3" w:rsidRDefault="009D71E8">
            <w:pPr>
              <w:pStyle w:val="TableRow"/>
              <w:rPr>
                <w:rFonts w:asciiTheme="minorHAnsi" w:hAnsiTheme="minorHAnsi" w:cstheme="minorHAnsi"/>
              </w:rPr>
            </w:pPr>
            <w:r w:rsidRPr="005F2DB3">
              <w:rPr>
                <w:rFonts w:asciiTheme="minorHAnsi" w:hAnsiTheme="minorHAnsi" w:cstheme="minorHAnsi"/>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B3E79A4" w:rsidR="00E66558" w:rsidRPr="00BC662B" w:rsidRDefault="009D71E8">
            <w:pPr>
              <w:pStyle w:val="TableRow"/>
              <w:rPr>
                <w:rFonts w:asciiTheme="minorHAnsi" w:hAnsiTheme="minorHAnsi" w:cstheme="minorHAnsi"/>
              </w:rPr>
            </w:pPr>
            <w:r w:rsidRPr="00BC662B">
              <w:rPr>
                <w:rFonts w:asciiTheme="minorHAnsi" w:hAnsiTheme="minorHAnsi" w:cstheme="minorHAnsi"/>
              </w:rPr>
              <w:t>£</w:t>
            </w:r>
            <w:r w:rsidR="00106634" w:rsidRPr="00BC662B">
              <w:rPr>
                <w:rFonts w:asciiTheme="minorHAnsi" w:hAnsiTheme="minorHAnsi" w:cstheme="minorHAnsi"/>
              </w:rPr>
              <w:t>0</w:t>
            </w:r>
          </w:p>
        </w:tc>
      </w:tr>
      <w:tr w:rsidR="00E66558" w:rsidRPr="005F2DB3"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5F2DB3" w:rsidRDefault="009D71E8">
            <w:pPr>
              <w:pStyle w:val="TableRow"/>
              <w:rPr>
                <w:rFonts w:asciiTheme="minorHAnsi" w:hAnsiTheme="minorHAnsi" w:cstheme="minorHAnsi"/>
                <w:b/>
              </w:rPr>
            </w:pPr>
            <w:r w:rsidRPr="005F2DB3">
              <w:rPr>
                <w:rFonts w:asciiTheme="minorHAnsi" w:hAnsiTheme="minorHAnsi" w:cstheme="minorHAnsi"/>
                <w:b/>
              </w:rPr>
              <w:t>Total budget for this academic year</w:t>
            </w:r>
          </w:p>
          <w:p w14:paraId="2A7D54E1" w14:textId="77777777" w:rsidR="00E66558" w:rsidRPr="005F2DB3" w:rsidRDefault="009D71E8">
            <w:pPr>
              <w:pStyle w:val="TableRow"/>
              <w:rPr>
                <w:rFonts w:asciiTheme="minorHAnsi" w:hAnsiTheme="minorHAnsi" w:cstheme="minorHAnsi"/>
              </w:rPr>
            </w:pPr>
            <w:r w:rsidRPr="005F2DB3">
              <w:rPr>
                <w:rFonts w:asciiTheme="minorHAnsi" w:hAnsiTheme="minorHAnsi" w:cstheme="minorHAnsi"/>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90D543F" w:rsidR="00E66558" w:rsidRPr="00BC662B" w:rsidRDefault="009604FE">
            <w:pPr>
              <w:pStyle w:val="TableRow"/>
              <w:rPr>
                <w:rFonts w:asciiTheme="minorHAnsi" w:hAnsiTheme="minorHAnsi" w:cstheme="minorHAnsi"/>
              </w:rPr>
            </w:pPr>
            <w:r w:rsidRPr="00BC662B">
              <w:rPr>
                <w:rFonts w:asciiTheme="minorHAnsi" w:hAnsiTheme="minorHAnsi" w:cstheme="minorHAnsi"/>
              </w:rPr>
              <w:t>£1</w:t>
            </w:r>
            <w:r w:rsidR="00C1664C" w:rsidRPr="00BC662B">
              <w:rPr>
                <w:rFonts w:asciiTheme="minorHAnsi" w:hAnsiTheme="minorHAnsi" w:cstheme="minorHAnsi"/>
              </w:rPr>
              <w:t>63,065</w:t>
            </w:r>
          </w:p>
        </w:tc>
      </w:tr>
    </w:tbl>
    <w:p w14:paraId="2A7D54E4" w14:textId="77777777" w:rsidR="00E66558" w:rsidRPr="005F2DB3" w:rsidRDefault="009D71E8" w:rsidP="008B1301">
      <w:pPr>
        <w:pStyle w:val="Heading1"/>
        <w:shd w:val="clear" w:color="auto" w:fill="808080" w:themeFill="background1" w:themeFillShade="80"/>
        <w:rPr>
          <w:rFonts w:asciiTheme="minorHAnsi" w:hAnsiTheme="minorHAnsi" w:cstheme="minorHAnsi"/>
          <w:color w:val="FFFFFF" w:themeColor="background1"/>
        </w:rPr>
      </w:pPr>
      <w:r w:rsidRPr="005F2DB3">
        <w:rPr>
          <w:rFonts w:asciiTheme="minorHAnsi" w:hAnsiTheme="minorHAnsi" w:cstheme="minorHAnsi"/>
          <w:color w:val="FFFFFF" w:themeColor="background1"/>
        </w:rPr>
        <w:lastRenderedPageBreak/>
        <w:t>Part A: Pupil premium strategy plan</w:t>
      </w:r>
    </w:p>
    <w:p w14:paraId="0B7EC00B" w14:textId="77777777" w:rsidR="008B1301" w:rsidRPr="005F2DB3" w:rsidRDefault="008B1301" w:rsidP="008B1301">
      <w:pPr>
        <w:pStyle w:val="Heading2"/>
        <w:rPr>
          <w:rFonts w:asciiTheme="minorHAnsi" w:hAnsiTheme="minorHAnsi" w:cstheme="minorHAnsi"/>
          <w:color w:val="FFFFFF" w:themeColor="background1"/>
          <w:sz w:val="2"/>
          <w:szCs w:val="2"/>
        </w:rPr>
      </w:pPr>
      <w:bookmarkStart w:id="15" w:name="_Toc357771640"/>
      <w:bookmarkStart w:id="16" w:name="_Toc346793418"/>
    </w:p>
    <w:p w14:paraId="2A7D54E5" w14:textId="3CD326A8" w:rsidR="00E66558" w:rsidRPr="005F2DB3" w:rsidRDefault="009D71E8" w:rsidP="008B1301">
      <w:pPr>
        <w:pStyle w:val="Heading2"/>
        <w:shd w:val="clear" w:color="auto" w:fill="808080" w:themeFill="background1" w:themeFillShade="80"/>
        <w:rPr>
          <w:rFonts w:asciiTheme="minorHAnsi" w:hAnsiTheme="minorHAnsi" w:cstheme="minorHAnsi"/>
          <w:color w:val="FFFFFF" w:themeColor="background1"/>
        </w:rPr>
      </w:pPr>
      <w:r w:rsidRPr="005F2DB3">
        <w:rPr>
          <w:rFonts w:asciiTheme="minorHAnsi" w:hAnsiTheme="minorHAnsi" w:cstheme="minorHAnsi"/>
          <w:color w:val="FFFFFF" w:themeColor="background1"/>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5F2DB3" w14:paraId="2A7D54EA" w14:textId="77777777" w:rsidTr="007153F8">
        <w:trPr>
          <w:trHeight w:val="11258"/>
        </w:trPr>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2DEA6" w14:textId="77777777" w:rsidR="00F15D85" w:rsidRDefault="00D75C8B">
            <w:pPr>
              <w:spacing w:before="120"/>
              <w:rPr>
                <w:rFonts w:asciiTheme="minorHAnsi" w:hAnsiTheme="minorHAnsi" w:cstheme="minorHAnsi"/>
                <w:iCs/>
              </w:rPr>
            </w:pPr>
            <w:r>
              <w:rPr>
                <w:rFonts w:asciiTheme="minorHAnsi" w:hAnsiTheme="minorHAnsi" w:cstheme="minorHAnsi"/>
                <w:iCs/>
              </w:rPr>
              <w:t>We aim for our curriculum provision to support all children</w:t>
            </w:r>
            <w:r w:rsidR="00F15D85">
              <w:rPr>
                <w:rFonts w:asciiTheme="minorHAnsi" w:hAnsiTheme="minorHAnsi" w:cstheme="minorHAnsi"/>
                <w:iCs/>
              </w:rPr>
              <w:t>, irrespective of their background,</w:t>
            </w:r>
            <w:r>
              <w:rPr>
                <w:rFonts w:asciiTheme="minorHAnsi" w:hAnsiTheme="minorHAnsi" w:cstheme="minorHAnsi"/>
                <w:iCs/>
              </w:rPr>
              <w:t xml:space="preserve"> to be successful at Town Field. </w:t>
            </w:r>
            <w:r w:rsidR="00F15D85">
              <w:rPr>
                <w:rFonts w:asciiTheme="minorHAnsi" w:hAnsiTheme="minorHAnsi" w:cstheme="minorHAnsi"/>
                <w:iCs/>
              </w:rPr>
              <w:t>We need to have a clear understanding of challenges that individual children face and our strategy is to support the needs of children at Town Field.</w:t>
            </w:r>
          </w:p>
          <w:p w14:paraId="0285D6CB" w14:textId="77777777" w:rsidR="00F15D85" w:rsidRDefault="00D75C8B">
            <w:pPr>
              <w:spacing w:before="120"/>
              <w:rPr>
                <w:rFonts w:asciiTheme="minorHAnsi" w:hAnsiTheme="minorHAnsi" w:cstheme="minorHAnsi"/>
                <w:iCs/>
              </w:rPr>
            </w:pPr>
            <w:r>
              <w:rPr>
                <w:rFonts w:asciiTheme="minorHAnsi" w:hAnsiTheme="minorHAnsi" w:cstheme="minorHAnsi"/>
                <w:iCs/>
              </w:rPr>
              <w:t xml:space="preserve">Beginning with quality first teaching, pupil premium funding enables us to be at the forefront of pedagogical approaches, ensuring teachers support all pupils to achieve their potential. Where gaps exist due to Covid the pupil premium funding supports a range of high quality </w:t>
            </w:r>
            <w:r w:rsidR="007A30B7">
              <w:rPr>
                <w:rFonts w:asciiTheme="minorHAnsi" w:hAnsiTheme="minorHAnsi" w:cstheme="minorHAnsi"/>
                <w:iCs/>
              </w:rPr>
              <w:t>diagnostic assessments. A range of research based i</w:t>
            </w:r>
            <w:r>
              <w:rPr>
                <w:rFonts w:asciiTheme="minorHAnsi" w:hAnsiTheme="minorHAnsi" w:cstheme="minorHAnsi"/>
                <w:iCs/>
              </w:rPr>
              <w:t>ntervention</w:t>
            </w:r>
            <w:r w:rsidR="007A30B7">
              <w:rPr>
                <w:rFonts w:asciiTheme="minorHAnsi" w:hAnsiTheme="minorHAnsi" w:cstheme="minorHAnsi"/>
                <w:iCs/>
              </w:rPr>
              <w:t>s are then delivered and measured</w:t>
            </w:r>
            <w:r>
              <w:rPr>
                <w:rFonts w:asciiTheme="minorHAnsi" w:hAnsiTheme="minorHAnsi" w:cstheme="minorHAnsi"/>
                <w:iCs/>
              </w:rPr>
              <w:t xml:space="preserve"> by trained staff. </w:t>
            </w:r>
          </w:p>
          <w:p w14:paraId="3A43B4BB" w14:textId="77777777" w:rsidR="00F15D85" w:rsidRDefault="00D75C8B">
            <w:pPr>
              <w:spacing w:before="120"/>
              <w:rPr>
                <w:rFonts w:asciiTheme="minorHAnsi" w:hAnsiTheme="minorHAnsi" w:cstheme="minorHAnsi"/>
                <w:iCs/>
              </w:rPr>
            </w:pPr>
            <w:r>
              <w:rPr>
                <w:rFonts w:asciiTheme="minorHAnsi" w:hAnsiTheme="minorHAnsi" w:cstheme="minorHAnsi"/>
                <w:iCs/>
              </w:rPr>
              <w:t xml:space="preserve">We aim to equip every child with the vocabulary and skills to be fluent readers; our intervention programme supports this goal. </w:t>
            </w:r>
          </w:p>
          <w:p w14:paraId="5A4F01C3" w14:textId="77777777" w:rsidR="00F15D85" w:rsidRDefault="00D75C8B">
            <w:pPr>
              <w:spacing w:before="120"/>
              <w:rPr>
                <w:rFonts w:asciiTheme="minorHAnsi" w:hAnsiTheme="minorHAnsi" w:cstheme="minorHAnsi"/>
                <w:iCs/>
              </w:rPr>
            </w:pPr>
            <w:r>
              <w:rPr>
                <w:rFonts w:asciiTheme="minorHAnsi" w:hAnsiTheme="minorHAnsi" w:cstheme="minorHAnsi"/>
                <w:iCs/>
              </w:rPr>
              <w:t xml:space="preserve">Our inclusive, caring ethos at Town Field means that every child is supported pastorally. Pupil premium funding allows us to put in additional support for a child’s mental health and well-being where a need has been identified. </w:t>
            </w:r>
          </w:p>
          <w:p w14:paraId="2A7D54E6" w14:textId="6D3B576C" w:rsidR="00E66558" w:rsidRPr="005F2DB3" w:rsidRDefault="007A30B7">
            <w:pPr>
              <w:spacing w:before="120"/>
              <w:rPr>
                <w:rFonts w:asciiTheme="minorHAnsi" w:hAnsiTheme="minorHAnsi" w:cstheme="minorHAnsi"/>
                <w:i/>
                <w:iCs/>
              </w:rPr>
            </w:pPr>
            <w:r>
              <w:rPr>
                <w:rFonts w:asciiTheme="minorHAnsi" w:hAnsiTheme="minorHAnsi" w:cstheme="minorHAnsi"/>
                <w:iCs/>
              </w:rPr>
              <w:t>A focus on character education for all is an important aspect of our intent at Town Field. Pupil premium funding supports the development of cultural c</w:t>
            </w:r>
            <w:r w:rsidR="004F456F">
              <w:rPr>
                <w:rFonts w:asciiTheme="minorHAnsi" w:hAnsiTheme="minorHAnsi" w:cstheme="minorHAnsi"/>
                <w:iCs/>
              </w:rPr>
              <w:t>apital for many of our children who face challenges to learning through socio-economic disadvantage.</w:t>
            </w:r>
          </w:p>
          <w:tbl>
            <w:tblPr>
              <w:tblpPr w:leftFromText="180" w:rightFromText="180" w:vertAnchor="text" w:tblpYSpec="outside"/>
              <w:tblOverlap w:val="never"/>
              <w:tblW w:w="0" w:type="auto"/>
              <w:tblBorders>
                <w:top w:val="nil"/>
                <w:left w:val="nil"/>
                <w:bottom w:val="nil"/>
                <w:right w:val="nil"/>
              </w:tblBorders>
              <w:tblLook w:val="0000" w:firstRow="0" w:lastRow="0" w:firstColumn="0" w:lastColumn="0" w:noHBand="0" w:noVBand="0"/>
            </w:tblPr>
            <w:tblGrid>
              <w:gridCol w:w="222"/>
            </w:tblGrid>
            <w:tr w:rsidR="007A30B7" w:rsidRPr="00D75C8B" w14:paraId="70546479" w14:textId="77777777" w:rsidTr="007A30B7">
              <w:trPr>
                <w:trHeight w:val="1404"/>
              </w:trPr>
              <w:tc>
                <w:tcPr>
                  <w:tcW w:w="0" w:type="auto"/>
                </w:tcPr>
                <w:p w14:paraId="7919DD86" w14:textId="77777777" w:rsidR="007A30B7" w:rsidRPr="00D75C8B" w:rsidRDefault="007A30B7" w:rsidP="007A30B7">
                  <w:pPr>
                    <w:suppressAutoHyphens w:val="0"/>
                    <w:autoSpaceDE w:val="0"/>
                    <w:adjustRightInd w:val="0"/>
                    <w:spacing w:after="0" w:line="240" w:lineRule="auto"/>
                    <w:rPr>
                      <w:rFonts w:ascii="Calibri" w:hAnsi="Calibri" w:cs="Calibri"/>
                      <w:color w:val="000000"/>
                      <w:sz w:val="22"/>
                      <w:szCs w:val="22"/>
                    </w:rPr>
                  </w:pPr>
                </w:p>
              </w:tc>
            </w:tr>
          </w:tbl>
          <w:p w14:paraId="2A7D54E9" w14:textId="59EDF283" w:rsidR="00D75C8B" w:rsidRPr="00D75C8B" w:rsidRDefault="00D75C8B" w:rsidP="00F15D85">
            <w:pPr>
              <w:rPr>
                <w:rFonts w:asciiTheme="minorHAnsi" w:hAnsiTheme="minorHAnsi" w:cstheme="minorHAnsi"/>
                <w:i/>
                <w:iCs/>
              </w:rPr>
            </w:pPr>
          </w:p>
        </w:tc>
      </w:tr>
    </w:tbl>
    <w:p w14:paraId="2A7D54EB" w14:textId="77777777" w:rsidR="00E66558" w:rsidRPr="005F2DB3" w:rsidRDefault="009D71E8" w:rsidP="008B1301">
      <w:pPr>
        <w:pStyle w:val="Heading2"/>
        <w:shd w:val="clear" w:color="auto" w:fill="808080" w:themeFill="background1" w:themeFillShade="80"/>
        <w:spacing w:before="600"/>
        <w:rPr>
          <w:rFonts w:asciiTheme="minorHAnsi" w:hAnsiTheme="minorHAnsi" w:cstheme="minorHAnsi"/>
          <w:color w:val="FFFFFF" w:themeColor="background1"/>
        </w:rPr>
      </w:pPr>
      <w:r w:rsidRPr="005F2DB3">
        <w:rPr>
          <w:rFonts w:asciiTheme="minorHAnsi" w:hAnsiTheme="minorHAnsi" w:cstheme="minorHAnsi"/>
          <w:color w:val="FFFFFF" w:themeColor="background1"/>
        </w:rPr>
        <w:lastRenderedPageBreak/>
        <w:t>Challenges</w:t>
      </w:r>
    </w:p>
    <w:p w14:paraId="2A7D54EC" w14:textId="77777777" w:rsidR="00E66558" w:rsidRPr="005F2DB3" w:rsidRDefault="009D71E8">
      <w:pPr>
        <w:spacing w:before="120" w:line="240" w:lineRule="auto"/>
        <w:textAlignment w:val="baseline"/>
        <w:outlineLvl w:val="0"/>
        <w:rPr>
          <w:rFonts w:asciiTheme="minorHAnsi" w:hAnsiTheme="minorHAnsi" w:cstheme="minorHAnsi"/>
        </w:rPr>
      </w:pPr>
      <w:r w:rsidRPr="005F2DB3">
        <w:rPr>
          <w:rFonts w:asciiTheme="minorHAnsi" w:hAnsiTheme="minorHAnsi" w:cstheme="minorHAnsi"/>
          <w:bCs/>
          <w:color w:val="auto"/>
        </w:rPr>
        <w:t>This details</w:t>
      </w:r>
      <w:r w:rsidRPr="005F2DB3">
        <w:rPr>
          <w:rFonts w:asciiTheme="minorHAnsi" w:hAnsiTheme="minorHAnsi" w:cstheme="minorHAnsi"/>
          <w:color w:val="auto"/>
        </w:rPr>
        <w:t xml:space="preserve"> the key</w:t>
      </w:r>
      <w:r w:rsidRPr="005F2DB3">
        <w:rPr>
          <w:rFonts w:asciiTheme="minorHAnsi" w:hAnsiTheme="minorHAnsi" w:cstheme="minorHAnsi"/>
          <w:bCs/>
          <w:color w:val="auto"/>
        </w:rPr>
        <w:t xml:space="preserve"> </w:t>
      </w:r>
      <w:r w:rsidRPr="005F2DB3">
        <w:rPr>
          <w:rFonts w:asciiTheme="minorHAnsi" w:hAnsiTheme="minorHAnsi" w:cstheme="minorHAnsi"/>
          <w:color w:val="auto"/>
        </w:rPr>
        <w:t xml:space="preserve">challenges to </w:t>
      </w:r>
      <w:r w:rsidRPr="005F2DB3">
        <w:rPr>
          <w:rFonts w:asciiTheme="minorHAnsi" w:hAnsiTheme="minorHAnsi" w:cstheme="minorHAnsi"/>
          <w:bCs/>
          <w:color w:val="auto"/>
        </w:rPr>
        <w:t>achievement that we have</w:t>
      </w:r>
      <w:r w:rsidRPr="005F2DB3">
        <w:rPr>
          <w:rFonts w:asciiTheme="minorHAnsi" w:hAnsiTheme="minorHAnsi" w:cstheme="minorHAnsi"/>
          <w:color w:val="auto"/>
        </w:rPr>
        <w:t xml:space="preserve"> identified among </w:t>
      </w:r>
      <w:r w:rsidRPr="005F2DB3">
        <w:rPr>
          <w:rFonts w:asciiTheme="minorHAnsi" w:hAnsiTheme="minorHAnsi" w:cstheme="minorHAnsi"/>
          <w:bCs/>
          <w:color w:val="auto"/>
        </w:rPr>
        <w:t>our</w:t>
      </w:r>
      <w:r w:rsidRPr="005F2DB3">
        <w:rPr>
          <w:rFonts w:asciiTheme="minorHAnsi" w:hAnsiTheme="minorHAnsi" w:cstheme="minorHAnsi"/>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5F2DB3" w14:paraId="2A7D54EF" w14:textId="77777777" w:rsidTr="008B1301">
        <w:tc>
          <w:tcPr>
            <w:tcW w:w="147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4ED" w14:textId="77777777" w:rsidR="00E66558" w:rsidRPr="005F2DB3" w:rsidRDefault="009D71E8">
            <w:pPr>
              <w:pStyle w:val="TableHeader"/>
              <w:jc w:val="left"/>
              <w:rPr>
                <w:rFonts w:asciiTheme="minorHAnsi" w:hAnsiTheme="minorHAnsi" w:cstheme="minorHAnsi"/>
              </w:rPr>
            </w:pPr>
            <w:r w:rsidRPr="005F2DB3">
              <w:rPr>
                <w:rFonts w:asciiTheme="minorHAnsi" w:hAnsiTheme="minorHAnsi" w:cstheme="minorHAnsi"/>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4EE" w14:textId="77777777" w:rsidR="00E66558" w:rsidRPr="005F2DB3" w:rsidRDefault="009D71E8">
            <w:pPr>
              <w:pStyle w:val="TableHeader"/>
              <w:jc w:val="left"/>
              <w:rPr>
                <w:rFonts w:asciiTheme="minorHAnsi" w:hAnsiTheme="minorHAnsi" w:cstheme="minorHAnsi"/>
              </w:rPr>
            </w:pPr>
            <w:r w:rsidRPr="005F2DB3">
              <w:rPr>
                <w:rFonts w:asciiTheme="minorHAnsi" w:hAnsiTheme="minorHAnsi" w:cstheme="minorHAnsi"/>
              </w:rPr>
              <w:t xml:space="preserve">Detail of challenge </w:t>
            </w:r>
          </w:p>
        </w:tc>
      </w:tr>
      <w:tr w:rsidR="00E66558" w:rsidRPr="005F2DB3"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5F2DB3" w:rsidRDefault="009D71E8">
            <w:pPr>
              <w:pStyle w:val="TableRow"/>
              <w:rPr>
                <w:rFonts w:asciiTheme="minorHAnsi" w:hAnsiTheme="minorHAnsi" w:cstheme="minorHAnsi"/>
                <w:sz w:val="22"/>
                <w:szCs w:val="22"/>
              </w:rPr>
            </w:pPr>
            <w:r w:rsidRPr="005F2DB3">
              <w:rPr>
                <w:rFonts w:asciiTheme="minorHAnsi" w:hAnsiTheme="minorHAnsi" w:cstheme="minorHAnsi"/>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6E7AF81" w:rsidR="00E66558" w:rsidRPr="00A750AB" w:rsidRDefault="007A30B7" w:rsidP="00B413F5">
            <w:pPr>
              <w:pStyle w:val="TableRowCentered"/>
              <w:ind w:left="0"/>
              <w:jc w:val="left"/>
              <w:rPr>
                <w:rFonts w:asciiTheme="minorHAnsi" w:hAnsiTheme="minorHAnsi" w:cstheme="minorHAnsi"/>
                <w:sz w:val="22"/>
                <w:szCs w:val="22"/>
              </w:rPr>
            </w:pPr>
            <w:r>
              <w:rPr>
                <w:rFonts w:asciiTheme="minorHAnsi" w:hAnsiTheme="minorHAnsi" w:cstheme="minorHAnsi"/>
                <w:sz w:val="22"/>
                <w:szCs w:val="22"/>
              </w:rPr>
              <w:t>A high</w:t>
            </w:r>
            <w:r w:rsidR="00B413F5" w:rsidRPr="00A750AB">
              <w:rPr>
                <w:rFonts w:asciiTheme="minorHAnsi" w:hAnsiTheme="minorHAnsi" w:cstheme="minorHAnsi"/>
                <w:sz w:val="22"/>
                <w:szCs w:val="22"/>
              </w:rPr>
              <w:t xml:space="preserve"> percentage of pupils start school without the necessary skills in language and communication. This has also been impacted significantly by Covid where opportunities</w:t>
            </w:r>
            <w:r w:rsidR="00B21928">
              <w:rPr>
                <w:rFonts w:asciiTheme="minorHAnsi" w:hAnsiTheme="minorHAnsi" w:cstheme="minorHAnsi"/>
                <w:sz w:val="22"/>
                <w:szCs w:val="22"/>
              </w:rPr>
              <w:t xml:space="preserve"> to socialise and build cultural capital have been minimised.</w:t>
            </w:r>
          </w:p>
        </w:tc>
      </w:tr>
      <w:tr w:rsidR="00E66558" w:rsidRPr="005F2DB3"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5F2DB3" w:rsidRDefault="009D71E8">
            <w:pPr>
              <w:pStyle w:val="TableRow"/>
              <w:rPr>
                <w:rFonts w:asciiTheme="minorHAnsi" w:hAnsiTheme="minorHAnsi" w:cstheme="minorHAnsi"/>
                <w:sz w:val="22"/>
                <w:szCs w:val="22"/>
              </w:rPr>
            </w:pPr>
            <w:r w:rsidRPr="005F2DB3">
              <w:rPr>
                <w:rFonts w:asciiTheme="minorHAnsi" w:hAnsiTheme="minorHAnsi" w:cstheme="minorHAnsi"/>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3DF3010" w:rsidR="00E66558" w:rsidRPr="005F2DB3" w:rsidRDefault="00B413F5">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Assessments, observations and pupil feedback have identified gaps in phonic knowledge </w:t>
            </w:r>
            <w:r w:rsidR="007A30B7">
              <w:rPr>
                <w:rFonts w:asciiTheme="minorHAnsi" w:hAnsiTheme="minorHAnsi" w:cstheme="minorHAnsi"/>
                <w:sz w:val="22"/>
                <w:szCs w:val="22"/>
              </w:rPr>
              <w:t>which</w:t>
            </w:r>
            <w:r w:rsidR="00A9398F">
              <w:rPr>
                <w:rFonts w:asciiTheme="minorHAnsi" w:hAnsiTheme="minorHAnsi" w:cstheme="minorHAnsi"/>
                <w:sz w:val="22"/>
                <w:szCs w:val="22"/>
              </w:rPr>
              <w:t xml:space="preserve"> impacts significantly on </w:t>
            </w:r>
            <w:r w:rsidR="00B21928">
              <w:rPr>
                <w:rFonts w:asciiTheme="minorHAnsi" w:hAnsiTheme="minorHAnsi" w:cstheme="minorHAnsi"/>
                <w:sz w:val="22"/>
                <w:szCs w:val="22"/>
              </w:rPr>
              <w:t>children’s</w:t>
            </w:r>
            <w:r w:rsidR="00A9398F">
              <w:rPr>
                <w:rFonts w:asciiTheme="minorHAnsi" w:hAnsiTheme="minorHAnsi" w:cstheme="minorHAnsi"/>
                <w:sz w:val="22"/>
                <w:szCs w:val="22"/>
              </w:rPr>
              <w:t xml:space="preserve"> ability to develop into fluent readers.</w:t>
            </w:r>
            <w:r w:rsidR="000A2BF0">
              <w:rPr>
                <w:rFonts w:asciiTheme="minorHAnsi" w:hAnsiTheme="minorHAnsi" w:cstheme="minorHAnsi"/>
                <w:sz w:val="22"/>
                <w:szCs w:val="22"/>
              </w:rPr>
              <w:t xml:space="preserve"> This is further inhibited by lockdown for some pupils.</w:t>
            </w:r>
          </w:p>
        </w:tc>
      </w:tr>
      <w:tr w:rsidR="00E66558" w:rsidRPr="005F2DB3"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5F2DB3" w:rsidRDefault="009D71E8">
            <w:pPr>
              <w:pStyle w:val="TableRow"/>
              <w:rPr>
                <w:rFonts w:asciiTheme="minorHAnsi" w:hAnsiTheme="minorHAnsi" w:cstheme="minorHAnsi"/>
                <w:sz w:val="22"/>
                <w:szCs w:val="22"/>
              </w:rPr>
            </w:pPr>
            <w:r w:rsidRPr="005F2DB3">
              <w:rPr>
                <w:rFonts w:asciiTheme="minorHAnsi" w:hAnsiTheme="minorHAnsi" w:cstheme="minorHAnsi"/>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5D5EC" w14:textId="77777777" w:rsidR="00E66558" w:rsidRDefault="000A2BF0">
            <w:pPr>
              <w:pStyle w:val="TableRowCentered"/>
              <w:jc w:val="left"/>
              <w:rPr>
                <w:rFonts w:asciiTheme="minorHAnsi" w:hAnsiTheme="minorHAnsi" w:cstheme="minorHAnsi"/>
                <w:sz w:val="22"/>
                <w:szCs w:val="22"/>
              </w:rPr>
            </w:pPr>
            <w:r w:rsidRPr="00E62DF7">
              <w:rPr>
                <w:rFonts w:asciiTheme="minorHAnsi" w:hAnsiTheme="minorHAnsi" w:cstheme="minorHAnsi"/>
                <w:sz w:val="22"/>
                <w:szCs w:val="22"/>
              </w:rPr>
              <w:t>In some cases, pupil</w:t>
            </w:r>
            <w:r w:rsidR="00A9398F" w:rsidRPr="00E62DF7">
              <w:rPr>
                <w:rFonts w:asciiTheme="minorHAnsi" w:hAnsiTheme="minorHAnsi" w:cstheme="minorHAnsi"/>
                <w:sz w:val="22"/>
                <w:szCs w:val="22"/>
              </w:rPr>
              <w:t xml:space="preserve"> attendance at school has been impacted particularly over recent lockdowns. Attendance figures 20/21 stand at whole school 96.4% v PP attendance of 94.07%.</w:t>
            </w:r>
            <w:r w:rsidR="00A9398F">
              <w:rPr>
                <w:rFonts w:asciiTheme="minorHAnsi" w:hAnsiTheme="minorHAnsi" w:cstheme="minorHAnsi"/>
                <w:sz w:val="22"/>
                <w:szCs w:val="22"/>
              </w:rPr>
              <w:t xml:space="preserve"> </w:t>
            </w:r>
          </w:p>
          <w:p w14:paraId="728039BB" w14:textId="497CD444" w:rsidR="00393569" w:rsidRDefault="00393569">
            <w:pPr>
              <w:pStyle w:val="TableRowCentered"/>
              <w:jc w:val="left"/>
              <w:rPr>
                <w:rFonts w:asciiTheme="minorHAnsi" w:hAnsiTheme="minorHAnsi" w:cstheme="minorHAnsi"/>
                <w:sz w:val="22"/>
                <w:szCs w:val="22"/>
              </w:rPr>
            </w:pPr>
            <w:r>
              <w:rPr>
                <w:rFonts w:asciiTheme="minorHAnsi" w:hAnsiTheme="minorHAnsi" w:cstheme="minorHAnsi"/>
                <w:sz w:val="22"/>
                <w:szCs w:val="22"/>
              </w:rPr>
              <w:t>Attendance for 21/22 stand</w:t>
            </w:r>
            <w:r w:rsidR="00BC662B">
              <w:rPr>
                <w:rFonts w:asciiTheme="minorHAnsi" w:hAnsiTheme="minorHAnsi" w:cstheme="minorHAnsi"/>
                <w:sz w:val="22"/>
                <w:szCs w:val="22"/>
              </w:rPr>
              <w:t>s</w:t>
            </w:r>
            <w:r>
              <w:rPr>
                <w:rFonts w:asciiTheme="minorHAnsi" w:hAnsiTheme="minorHAnsi" w:cstheme="minorHAnsi"/>
                <w:sz w:val="22"/>
                <w:szCs w:val="22"/>
              </w:rPr>
              <w:t xml:space="preserve"> at: </w:t>
            </w:r>
          </w:p>
          <w:p w14:paraId="3AC4E778" w14:textId="77777777" w:rsidR="00E62DF7" w:rsidRDefault="00E62DF7">
            <w:pPr>
              <w:pStyle w:val="TableRowCentered"/>
              <w:jc w:val="left"/>
              <w:rPr>
                <w:rFonts w:asciiTheme="minorHAnsi" w:hAnsiTheme="minorHAnsi" w:cstheme="minorHAnsi"/>
                <w:sz w:val="22"/>
                <w:szCs w:val="22"/>
              </w:rPr>
            </w:pPr>
            <w:r>
              <w:rPr>
                <w:rFonts w:asciiTheme="minorHAnsi" w:hAnsiTheme="minorHAnsi" w:cstheme="minorHAnsi"/>
                <w:sz w:val="22"/>
                <w:szCs w:val="22"/>
              </w:rPr>
              <w:t>Whole school attendance 92.1% v PP attendance of 90.9%</w:t>
            </w:r>
          </w:p>
          <w:p w14:paraId="60ABDDF1" w14:textId="44D158C5" w:rsidR="00E62DF7" w:rsidRDefault="00E62DF7">
            <w:pPr>
              <w:pStyle w:val="TableRowCentered"/>
              <w:jc w:val="left"/>
              <w:rPr>
                <w:rFonts w:asciiTheme="minorHAnsi" w:hAnsiTheme="minorHAnsi" w:cstheme="minorHAnsi"/>
                <w:sz w:val="22"/>
                <w:szCs w:val="22"/>
              </w:rPr>
            </w:pPr>
            <w:r>
              <w:rPr>
                <w:rFonts w:asciiTheme="minorHAnsi" w:hAnsiTheme="minorHAnsi" w:cstheme="minorHAnsi"/>
                <w:sz w:val="22"/>
                <w:szCs w:val="22"/>
              </w:rPr>
              <w:t>However</w:t>
            </w:r>
            <w:r w:rsidR="007153F8">
              <w:rPr>
                <w:rFonts w:asciiTheme="minorHAnsi" w:hAnsiTheme="minorHAnsi" w:cstheme="minorHAnsi"/>
                <w:sz w:val="22"/>
                <w:szCs w:val="22"/>
              </w:rPr>
              <w:t>,</w:t>
            </w:r>
            <w:r>
              <w:rPr>
                <w:rFonts w:asciiTheme="minorHAnsi" w:hAnsiTheme="minorHAnsi" w:cstheme="minorHAnsi"/>
                <w:sz w:val="22"/>
                <w:szCs w:val="22"/>
              </w:rPr>
              <w:t xml:space="preserve"> PP attendance is above national of 90.5%</w:t>
            </w:r>
          </w:p>
          <w:p w14:paraId="2A7D54F7" w14:textId="5D5611C8" w:rsidR="00B85172" w:rsidRPr="005F2DB3" w:rsidRDefault="007153F8">
            <w:pPr>
              <w:pStyle w:val="TableRowCentered"/>
              <w:jc w:val="left"/>
              <w:rPr>
                <w:rFonts w:asciiTheme="minorHAnsi" w:hAnsiTheme="minorHAnsi" w:cstheme="minorHAnsi"/>
                <w:sz w:val="22"/>
                <w:szCs w:val="22"/>
              </w:rPr>
            </w:pPr>
            <w:r>
              <w:rPr>
                <w:rFonts w:asciiTheme="minorHAnsi" w:hAnsiTheme="minorHAnsi" w:cstheme="minorHAnsi"/>
                <w:sz w:val="22"/>
                <w:szCs w:val="22"/>
              </w:rPr>
              <w:t>*Our attendance was particularly affected by a Chicken Pox outbreak in Y1 and the Heatwave in late July 2022.</w:t>
            </w:r>
          </w:p>
        </w:tc>
      </w:tr>
      <w:tr w:rsidR="00E66558" w:rsidRPr="005F2DB3"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5F2DB3" w:rsidRDefault="009D71E8">
            <w:pPr>
              <w:pStyle w:val="TableRow"/>
              <w:rPr>
                <w:rFonts w:asciiTheme="minorHAnsi" w:hAnsiTheme="minorHAnsi" w:cstheme="minorHAnsi"/>
                <w:sz w:val="22"/>
                <w:szCs w:val="22"/>
              </w:rPr>
            </w:pPr>
            <w:r w:rsidRPr="005F2DB3">
              <w:rPr>
                <w:rFonts w:asciiTheme="minorHAnsi" w:hAnsiTheme="minorHAnsi" w:cstheme="minorHAnsi"/>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CEF3860" w:rsidR="00E66558" w:rsidRPr="005F2DB3" w:rsidRDefault="00A9398F">
            <w:pPr>
              <w:pStyle w:val="TableRowCentered"/>
              <w:jc w:val="left"/>
              <w:rPr>
                <w:rFonts w:asciiTheme="minorHAnsi" w:hAnsiTheme="minorHAnsi" w:cstheme="minorHAnsi"/>
                <w:iCs/>
                <w:sz w:val="22"/>
              </w:rPr>
            </w:pPr>
            <w:r>
              <w:rPr>
                <w:rFonts w:asciiTheme="minorHAnsi" w:hAnsiTheme="minorHAnsi" w:cstheme="minorHAnsi"/>
                <w:iCs/>
                <w:sz w:val="22"/>
              </w:rPr>
              <w:t>Enrichment activities have been limite</w:t>
            </w:r>
            <w:r w:rsidR="00B21928">
              <w:rPr>
                <w:rFonts w:asciiTheme="minorHAnsi" w:hAnsiTheme="minorHAnsi" w:cstheme="minorHAnsi"/>
                <w:iCs/>
                <w:sz w:val="22"/>
              </w:rPr>
              <w:t>d due to Covid – this has</w:t>
            </w:r>
            <w:r>
              <w:rPr>
                <w:rFonts w:asciiTheme="minorHAnsi" w:hAnsiTheme="minorHAnsi" w:cstheme="minorHAnsi"/>
                <w:iCs/>
                <w:sz w:val="22"/>
              </w:rPr>
              <w:t xml:space="preserve"> impacted on pupil</w:t>
            </w:r>
            <w:r w:rsidR="00B21928">
              <w:rPr>
                <w:rFonts w:asciiTheme="minorHAnsi" w:hAnsiTheme="minorHAnsi" w:cstheme="minorHAnsi"/>
                <w:iCs/>
                <w:sz w:val="22"/>
              </w:rPr>
              <w:t>’s character education</w:t>
            </w:r>
            <w:r>
              <w:rPr>
                <w:rFonts w:asciiTheme="minorHAnsi" w:hAnsiTheme="minorHAnsi" w:cstheme="minorHAnsi"/>
                <w:iCs/>
                <w:sz w:val="22"/>
              </w:rPr>
              <w:t xml:space="preserve"> and cultural capital.</w:t>
            </w:r>
          </w:p>
        </w:tc>
      </w:tr>
      <w:tr w:rsidR="00E66558" w:rsidRPr="005F2DB3"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5F2DB3" w:rsidRDefault="009D71E8">
            <w:pPr>
              <w:pStyle w:val="TableRow"/>
              <w:rPr>
                <w:rFonts w:asciiTheme="minorHAnsi" w:hAnsiTheme="minorHAnsi" w:cstheme="minorHAnsi"/>
                <w:sz w:val="22"/>
                <w:szCs w:val="22"/>
              </w:rPr>
            </w:pPr>
            <w:bookmarkStart w:id="17" w:name="_Toc443397160"/>
            <w:r w:rsidRPr="005F2DB3">
              <w:rPr>
                <w:rFonts w:asciiTheme="minorHAnsi" w:hAnsiTheme="minorHAnsi" w:cstheme="minorHAnsi"/>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6873298" w:rsidR="00E66558" w:rsidRPr="005F2DB3" w:rsidRDefault="00A9398F">
            <w:pPr>
              <w:pStyle w:val="TableRowCentered"/>
              <w:jc w:val="left"/>
              <w:rPr>
                <w:rFonts w:asciiTheme="minorHAnsi" w:hAnsiTheme="minorHAnsi" w:cstheme="minorHAnsi"/>
                <w:iCs/>
                <w:sz w:val="22"/>
              </w:rPr>
            </w:pPr>
            <w:r>
              <w:rPr>
                <w:rFonts w:asciiTheme="minorHAnsi" w:hAnsiTheme="minorHAnsi" w:cstheme="minorHAnsi"/>
                <w:iCs/>
                <w:sz w:val="22"/>
              </w:rPr>
              <w:t>Assessments and ob</w:t>
            </w:r>
            <w:r w:rsidR="00B21928">
              <w:rPr>
                <w:rFonts w:asciiTheme="minorHAnsi" w:hAnsiTheme="minorHAnsi" w:cstheme="minorHAnsi"/>
                <w:iCs/>
                <w:sz w:val="22"/>
              </w:rPr>
              <w:t>servations indicate that children’s attainment in writing</w:t>
            </w:r>
            <w:r>
              <w:rPr>
                <w:rFonts w:asciiTheme="minorHAnsi" w:hAnsiTheme="minorHAnsi" w:cstheme="minorHAnsi"/>
                <w:iCs/>
                <w:sz w:val="22"/>
              </w:rPr>
              <w:t xml:space="preserve"> has been impacted on significantly from schoo</w:t>
            </w:r>
            <w:r w:rsidR="00B21928">
              <w:rPr>
                <w:rFonts w:asciiTheme="minorHAnsi" w:hAnsiTheme="minorHAnsi" w:cstheme="minorHAnsi"/>
                <w:iCs/>
                <w:sz w:val="22"/>
              </w:rPr>
              <w:t>l closures. This includes the mechanics of writing and comprehension skills.</w:t>
            </w:r>
          </w:p>
        </w:tc>
      </w:tr>
      <w:tr w:rsidR="00A9398F" w:rsidRPr="005F2DB3" w14:paraId="2E2A1C5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E8D22" w14:textId="208DC531" w:rsidR="00A9398F" w:rsidRPr="005F2DB3" w:rsidRDefault="00A9398F">
            <w:pPr>
              <w:pStyle w:val="TableRow"/>
              <w:rPr>
                <w:rFonts w:asciiTheme="minorHAnsi" w:hAnsiTheme="minorHAnsi" w:cstheme="minorHAnsi"/>
                <w:sz w:val="22"/>
                <w:szCs w:val="22"/>
              </w:rPr>
            </w:pPr>
            <w:r>
              <w:rPr>
                <w:rFonts w:asciiTheme="minorHAnsi" w:hAnsiTheme="minorHAnsi" w:cstheme="minorHAnsi"/>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90D25" w14:textId="0EC3B5CF" w:rsidR="00A9398F" w:rsidRDefault="00A9398F">
            <w:pPr>
              <w:pStyle w:val="TableRowCentered"/>
              <w:jc w:val="left"/>
              <w:rPr>
                <w:rFonts w:asciiTheme="minorHAnsi" w:hAnsiTheme="minorHAnsi" w:cstheme="minorHAnsi"/>
                <w:iCs/>
                <w:sz w:val="22"/>
              </w:rPr>
            </w:pPr>
            <w:r>
              <w:rPr>
                <w:rFonts w:asciiTheme="minorHAnsi" w:hAnsiTheme="minorHAnsi" w:cstheme="minorHAnsi"/>
                <w:iCs/>
                <w:sz w:val="22"/>
              </w:rPr>
              <w:t>Assessments and ob</w:t>
            </w:r>
            <w:r w:rsidR="00B21928">
              <w:rPr>
                <w:rFonts w:asciiTheme="minorHAnsi" w:hAnsiTheme="minorHAnsi" w:cstheme="minorHAnsi"/>
                <w:iCs/>
                <w:sz w:val="22"/>
              </w:rPr>
              <w:t>servations indicate that children’s attainment in reading</w:t>
            </w:r>
            <w:r>
              <w:rPr>
                <w:rFonts w:asciiTheme="minorHAnsi" w:hAnsiTheme="minorHAnsi" w:cstheme="minorHAnsi"/>
                <w:iCs/>
                <w:sz w:val="22"/>
              </w:rPr>
              <w:t xml:space="preserve"> has been impacted on significantly from school closures. Vocabulary </w:t>
            </w:r>
            <w:r w:rsidR="00B21928">
              <w:rPr>
                <w:rFonts w:asciiTheme="minorHAnsi" w:hAnsiTheme="minorHAnsi" w:cstheme="minorHAnsi"/>
                <w:iCs/>
                <w:sz w:val="22"/>
              </w:rPr>
              <w:t>acquisition is a barrier to many</w:t>
            </w:r>
            <w:r>
              <w:rPr>
                <w:rFonts w:asciiTheme="minorHAnsi" w:hAnsiTheme="minorHAnsi" w:cstheme="minorHAnsi"/>
                <w:iCs/>
                <w:sz w:val="22"/>
              </w:rPr>
              <w:t xml:space="preserve"> pupils across school.</w:t>
            </w:r>
          </w:p>
        </w:tc>
      </w:tr>
      <w:tr w:rsidR="00A9398F" w:rsidRPr="005F2DB3" w14:paraId="5DFCA90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D394F" w14:textId="40EDF9AA" w:rsidR="00A9398F" w:rsidRDefault="00A9398F">
            <w:pPr>
              <w:pStyle w:val="TableRow"/>
              <w:rPr>
                <w:rFonts w:asciiTheme="minorHAnsi" w:hAnsiTheme="minorHAnsi" w:cstheme="minorHAnsi"/>
                <w:sz w:val="22"/>
                <w:szCs w:val="22"/>
              </w:rPr>
            </w:pPr>
            <w:r>
              <w:rPr>
                <w:rFonts w:asciiTheme="minorHAnsi" w:hAnsiTheme="minorHAnsi" w:cstheme="minorHAnsi"/>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C6A09" w14:textId="6785BB57" w:rsidR="00A9398F" w:rsidRDefault="00D93914">
            <w:pPr>
              <w:pStyle w:val="TableRowCentered"/>
              <w:jc w:val="left"/>
              <w:rPr>
                <w:rFonts w:asciiTheme="minorHAnsi" w:hAnsiTheme="minorHAnsi" w:cstheme="minorHAnsi"/>
                <w:iCs/>
                <w:sz w:val="22"/>
              </w:rPr>
            </w:pPr>
            <w:r>
              <w:rPr>
                <w:rFonts w:asciiTheme="minorHAnsi" w:hAnsiTheme="minorHAnsi" w:cstheme="minorHAnsi"/>
                <w:iCs/>
                <w:sz w:val="22"/>
              </w:rPr>
              <w:t xml:space="preserve">Parental support </w:t>
            </w:r>
            <w:r w:rsidR="00B21928">
              <w:rPr>
                <w:rFonts w:asciiTheme="minorHAnsi" w:hAnsiTheme="minorHAnsi" w:cstheme="minorHAnsi"/>
                <w:iCs/>
                <w:sz w:val="22"/>
              </w:rPr>
              <w:t xml:space="preserve">and understanding </w:t>
            </w:r>
            <w:r>
              <w:rPr>
                <w:rFonts w:asciiTheme="minorHAnsi" w:hAnsiTheme="minorHAnsi" w:cstheme="minorHAnsi"/>
                <w:iCs/>
                <w:sz w:val="22"/>
              </w:rPr>
              <w:t>impacts on learners. The recent lockdown has impacted significantly on families in our community i</w:t>
            </w:r>
            <w:r w:rsidR="007A30B7">
              <w:rPr>
                <w:rFonts w:asciiTheme="minorHAnsi" w:hAnsiTheme="minorHAnsi" w:cstheme="minorHAnsi"/>
                <w:iCs/>
                <w:sz w:val="22"/>
              </w:rPr>
              <w:t>n particular our most disadvantaged</w:t>
            </w:r>
            <w:r>
              <w:rPr>
                <w:rFonts w:asciiTheme="minorHAnsi" w:hAnsiTheme="minorHAnsi" w:cstheme="minorHAnsi"/>
                <w:iCs/>
                <w:sz w:val="22"/>
              </w:rPr>
              <w:t>.</w:t>
            </w:r>
          </w:p>
        </w:tc>
      </w:tr>
    </w:tbl>
    <w:p w14:paraId="2A7D54FF" w14:textId="77777777" w:rsidR="00E66558" w:rsidRPr="005F2DB3" w:rsidRDefault="009D71E8" w:rsidP="008B1301">
      <w:pPr>
        <w:pStyle w:val="Heading2"/>
        <w:shd w:val="clear" w:color="auto" w:fill="808080" w:themeFill="background1" w:themeFillShade="80"/>
        <w:spacing w:before="600"/>
        <w:rPr>
          <w:rFonts w:asciiTheme="minorHAnsi" w:hAnsiTheme="minorHAnsi" w:cstheme="minorHAnsi"/>
          <w:color w:val="FFFFFF" w:themeColor="background1"/>
        </w:rPr>
      </w:pPr>
      <w:r w:rsidRPr="005F2DB3">
        <w:rPr>
          <w:rFonts w:asciiTheme="minorHAnsi" w:hAnsiTheme="minorHAnsi" w:cstheme="minorHAnsi"/>
          <w:color w:val="FFFFFF" w:themeColor="background1"/>
        </w:rPr>
        <w:t xml:space="preserve">Intended outcomes </w:t>
      </w:r>
    </w:p>
    <w:p w14:paraId="2A7D5500" w14:textId="77777777" w:rsidR="00E66558" w:rsidRPr="005F2DB3" w:rsidRDefault="009D71E8">
      <w:pPr>
        <w:rPr>
          <w:rFonts w:asciiTheme="minorHAnsi" w:hAnsiTheme="minorHAnsi" w:cstheme="minorHAnsi"/>
        </w:rPr>
      </w:pPr>
      <w:r w:rsidRPr="005F2DB3">
        <w:rPr>
          <w:rFonts w:asciiTheme="minorHAnsi" w:hAnsiTheme="minorHAnsi" w:cstheme="minorHAnsi"/>
          <w:color w:val="auto"/>
        </w:rPr>
        <w:t xml:space="preserve">This explains the outcomes we are aiming for </w:t>
      </w:r>
      <w:r w:rsidRPr="005F2DB3">
        <w:rPr>
          <w:rFonts w:asciiTheme="minorHAnsi" w:hAnsiTheme="minorHAnsi" w:cstheme="minorHAnsi"/>
          <w:b/>
          <w:bCs/>
          <w:color w:val="auto"/>
        </w:rPr>
        <w:t>by the end of our current strategy plan</w:t>
      </w:r>
      <w:r w:rsidRPr="005F2DB3">
        <w:rPr>
          <w:rFonts w:asciiTheme="minorHAnsi" w:hAnsiTheme="minorHAnsi" w:cstheme="minorHAnsi"/>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5F2DB3" w14:paraId="2A7D5503" w14:textId="77777777" w:rsidTr="008B1301">
        <w:tc>
          <w:tcPr>
            <w:tcW w:w="481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01" w14:textId="77777777" w:rsidR="00E66558" w:rsidRPr="005F2DB3" w:rsidRDefault="009D71E8">
            <w:pPr>
              <w:pStyle w:val="TableHeader"/>
              <w:jc w:val="left"/>
              <w:rPr>
                <w:rFonts w:asciiTheme="minorHAnsi" w:hAnsiTheme="minorHAnsi" w:cstheme="minorHAnsi"/>
              </w:rPr>
            </w:pPr>
            <w:r w:rsidRPr="005F2DB3">
              <w:rPr>
                <w:rFonts w:asciiTheme="minorHAnsi" w:hAnsiTheme="minorHAnsi" w:cstheme="minorHAnsi"/>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02" w14:textId="77777777" w:rsidR="00E66558" w:rsidRPr="005F2DB3" w:rsidRDefault="009D71E8">
            <w:pPr>
              <w:pStyle w:val="TableHeader"/>
              <w:jc w:val="left"/>
              <w:rPr>
                <w:rFonts w:asciiTheme="minorHAnsi" w:hAnsiTheme="minorHAnsi" w:cstheme="minorHAnsi"/>
              </w:rPr>
            </w:pPr>
            <w:r w:rsidRPr="005F2DB3">
              <w:rPr>
                <w:rFonts w:asciiTheme="minorHAnsi" w:hAnsiTheme="minorHAnsi" w:cstheme="minorHAnsi"/>
              </w:rPr>
              <w:t>Success criteria</w:t>
            </w:r>
          </w:p>
        </w:tc>
      </w:tr>
      <w:tr w:rsidR="00E66558" w:rsidRPr="005F2DB3"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867BBB5" w:rsidR="00E66558" w:rsidRPr="00A750AB" w:rsidRDefault="00D93914" w:rsidP="00D93914">
            <w:pPr>
              <w:pStyle w:val="TableRow"/>
              <w:ind w:left="0"/>
              <w:rPr>
                <w:rFonts w:asciiTheme="minorHAnsi" w:hAnsiTheme="minorHAnsi" w:cstheme="minorHAnsi"/>
                <w:sz w:val="22"/>
                <w:szCs w:val="22"/>
              </w:rPr>
            </w:pPr>
            <w:bookmarkStart w:id="18" w:name="_Hlk113431878"/>
            <w:r w:rsidRPr="00A750AB">
              <w:rPr>
                <w:rFonts w:asciiTheme="minorHAnsi" w:hAnsiTheme="minorHAnsi" w:cstheme="minorHAnsi"/>
                <w:sz w:val="22"/>
                <w:szCs w:val="22"/>
              </w:rPr>
              <w:t>Improved language and oral skills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626D40E" w:rsidR="00E66558" w:rsidRPr="00A750AB" w:rsidRDefault="00D93914">
            <w:pPr>
              <w:pStyle w:val="TableRowCentered"/>
              <w:jc w:val="left"/>
              <w:rPr>
                <w:rFonts w:asciiTheme="minorHAnsi" w:hAnsiTheme="minorHAnsi" w:cstheme="minorHAnsi"/>
                <w:sz w:val="22"/>
                <w:szCs w:val="22"/>
              </w:rPr>
            </w:pPr>
            <w:r w:rsidRPr="00A750AB">
              <w:rPr>
                <w:rFonts w:asciiTheme="minorHAnsi" w:hAnsiTheme="minorHAnsi" w:cstheme="minorHAnsi"/>
                <w:sz w:val="22"/>
                <w:szCs w:val="22"/>
              </w:rPr>
              <w:t xml:space="preserve">Assessments and observations indicate significant improvements in oral language amongst pupils. This is evident </w:t>
            </w:r>
            <w:r w:rsidR="00044C6F" w:rsidRPr="00A750AB">
              <w:rPr>
                <w:rFonts w:asciiTheme="minorHAnsi" w:hAnsiTheme="minorHAnsi" w:cstheme="minorHAnsi"/>
                <w:sz w:val="22"/>
                <w:szCs w:val="22"/>
              </w:rPr>
              <w:t xml:space="preserve">when triangulated with other sources of evidence including , engagement in lessons, </w:t>
            </w:r>
            <w:r w:rsidR="00F15D85">
              <w:rPr>
                <w:rFonts w:asciiTheme="minorHAnsi" w:hAnsiTheme="minorHAnsi" w:cstheme="minorHAnsi"/>
                <w:sz w:val="22"/>
                <w:szCs w:val="22"/>
              </w:rPr>
              <w:t xml:space="preserve">formative </w:t>
            </w:r>
            <w:r w:rsidR="00044C6F" w:rsidRPr="00A750AB">
              <w:rPr>
                <w:rFonts w:asciiTheme="minorHAnsi" w:hAnsiTheme="minorHAnsi" w:cstheme="minorHAnsi"/>
                <w:sz w:val="22"/>
                <w:szCs w:val="22"/>
              </w:rPr>
              <w:t>assessment and book scrutiny</w:t>
            </w:r>
          </w:p>
        </w:tc>
      </w:tr>
      <w:tr w:rsidR="00E66558" w:rsidRPr="005F2DB3"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8E95C45" w:rsidR="00E66558" w:rsidRPr="00A750AB" w:rsidRDefault="00D93914">
            <w:pPr>
              <w:pStyle w:val="TableRow"/>
              <w:rPr>
                <w:rFonts w:asciiTheme="minorHAnsi" w:hAnsiTheme="minorHAnsi" w:cstheme="minorHAnsi"/>
                <w:sz w:val="22"/>
                <w:szCs w:val="22"/>
              </w:rPr>
            </w:pPr>
            <w:r w:rsidRPr="00A750AB">
              <w:rPr>
                <w:rFonts w:asciiTheme="minorHAnsi" w:hAnsiTheme="minorHAnsi" w:cstheme="minorHAnsi"/>
                <w:sz w:val="22"/>
                <w:szCs w:val="22"/>
              </w:rPr>
              <w:t xml:space="preserve">Improved outcomes in phonics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7F4AF" w14:textId="34E4143E" w:rsidR="00E66558" w:rsidRPr="00A750AB" w:rsidRDefault="00044C6F">
            <w:pPr>
              <w:pStyle w:val="TableRowCentered"/>
              <w:jc w:val="left"/>
              <w:rPr>
                <w:rFonts w:asciiTheme="minorHAnsi" w:hAnsiTheme="minorHAnsi" w:cstheme="minorHAnsi"/>
                <w:sz w:val="22"/>
                <w:szCs w:val="22"/>
              </w:rPr>
            </w:pPr>
            <w:r w:rsidRPr="00A750AB">
              <w:rPr>
                <w:rFonts w:asciiTheme="minorHAnsi" w:hAnsiTheme="minorHAnsi" w:cstheme="minorHAnsi"/>
                <w:sz w:val="22"/>
                <w:szCs w:val="22"/>
              </w:rPr>
              <w:t>To achieve above national average in phonics</w:t>
            </w:r>
            <w:r w:rsidR="000A2BF0">
              <w:rPr>
                <w:rFonts w:asciiTheme="minorHAnsi" w:hAnsiTheme="minorHAnsi" w:cstheme="minorHAnsi"/>
                <w:sz w:val="22"/>
                <w:szCs w:val="22"/>
              </w:rPr>
              <w:t xml:space="preserve"> (aiming for 95+</w:t>
            </w:r>
            <w:r w:rsidR="00F15D85">
              <w:rPr>
                <w:rFonts w:asciiTheme="minorHAnsi" w:hAnsiTheme="minorHAnsi" w:cstheme="minorHAnsi"/>
                <w:sz w:val="22"/>
                <w:szCs w:val="22"/>
              </w:rPr>
              <w:t>%).</w:t>
            </w:r>
          </w:p>
          <w:p w14:paraId="2A7D5508" w14:textId="3F0A7293" w:rsidR="00044C6F" w:rsidRPr="00A750AB" w:rsidRDefault="00044C6F">
            <w:pPr>
              <w:pStyle w:val="TableRowCentered"/>
              <w:jc w:val="left"/>
              <w:rPr>
                <w:rFonts w:asciiTheme="minorHAnsi" w:hAnsiTheme="minorHAnsi" w:cstheme="minorHAnsi"/>
                <w:sz w:val="22"/>
                <w:szCs w:val="22"/>
              </w:rPr>
            </w:pPr>
            <w:r w:rsidRPr="00A750AB">
              <w:rPr>
                <w:rFonts w:asciiTheme="minorHAnsi" w:hAnsiTheme="minorHAnsi" w:cstheme="minorHAnsi"/>
                <w:sz w:val="22"/>
                <w:szCs w:val="22"/>
              </w:rPr>
              <w:t>Staff CPD ensures consistent and quality delivery across phonics classes</w:t>
            </w:r>
          </w:p>
        </w:tc>
      </w:tr>
      <w:tr w:rsidR="00E66558" w:rsidRPr="005F2DB3"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773CC1E" w:rsidR="00E66558" w:rsidRPr="00A750AB" w:rsidRDefault="00D93914">
            <w:pPr>
              <w:pStyle w:val="TableRow"/>
              <w:rPr>
                <w:rFonts w:asciiTheme="minorHAnsi" w:hAnsiTheme="minorHAnsi" w:cstheme="minorHAnsi"/>
                <w:sz w:val="22"/>
                <w:szCs w:val="22"/>
              </w:rPr>
            </w:pPr>
            <w:r w:rsidRPr="00A750AB">
              <w:rPr>
                <w:rFonts w:asciiTheme="minorHAnsi" w:hAnsiTheme="minorHAnsi" w:cstheme="minorHAnsi"/>
                <w:sz w:val="22"/>
                <w:szCs w:val="22"/>
              </w:rPr>
              <w:t>Improved attendance for all pupils in particular those that are disadvantaged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BE048" w14:textId="411605B0" w:rsidR="00E66558" w:rsidRPr="00A750AB" w:rsidRDefault="00044C6F">
            <w:pPr>
              <w:pStyle w:val="TableRowCentered"/>
              <w:jc w:val="left"/>
              <w:rPr>
                <w:rFonts w:asciiTheme="minorHAnsi" w:hAnsiTheme="minorHAnsi" w:cstheme="minorHAnsi"/>
                <w:sz w:val="22"/>
                <w:szCs w:val="22"/>
              </w:rPr>
            </w:pPr>
            <w:r w:rsidRPr="00A750AB">
              <w:rPr>
                <w:rFonts w:asciiTheme="minorHAnsi" w:hAnsiTheme="minorHAnsi" w:cstheme="minorHAnsi"/>
                <w:sz w:val="22"/>
                <w:szCs w:val="22"/>
              </w:rPr>
              <w:t>A sustained high attendance by our percentage staying in line with national figures. At or above 96%</w:t>
            </w:r>
          </w:p>
          <w:p w14:paraId="2A7D550B" w14:textId="51554C34" w:rsidR="00044C6F" w:rsidRPr="00A750AB" w:rsidRDefault="00044C6F">
            <w:pPr>
              <w:pStyle w:val="TableRowCentered"/>
              <w:jc w:val="left"/>
              <w:rPr>
                <w:rFonts w:asciiTheme="minorHAnsi" w:hAnsiTheme="minorHAnsi" w:cstheme="minorHAnsi"/>
                <w:sz w:val="22"/>
                <w:szCs w:val="22"/>
              </w:rPr>
            </w:pPr>
            <w:r w:rsidRPr="00A750AB">
              <w:rPr>
                <w:rFonts w:asciiTheme="minorHAnsi" w:hAnsiTheme="minorHAnsi" w:cstheme="minorHAnsi"/>
                <w:sz w:val="22"/>
                <w:szCs w:val="22"/>
              </w:rPr>
              <w:t xml:space="preserve">The attendance gap between pupil premium children and their peers being reduced </w:t>
            </w:r>
          </w:p>
        </w:tc>
      </w:tr>
      <w:tr w:rsidR="00E66558" w:rsidRPr="005F2DB3"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FC89467" w:rsidR="00E66558" w:rsidRPr="00A750AB" w:rsidRDefault="00CD74FD">
            <w:pPr>
              <w:pStyle w:val="TableRow"/>
              <w:rPr>
                <w:rFonts w:asciiTheme="minorHAnsi" w:hAnsiTheme="minorHAnsi" w:cstheme="minorHAnsi"/>
                <w:sz w:val="22"/>
                <w:szCs w:val="22"/>
              </w:rPr>
            </w:pPr>
            <w:r>
              <w:rPr>
                <w:rFonts w:asciiTheme="minorHAnsi" w:hAnsiTheme="minorHAnsi" w:cstheme="minorHAnsi"/>
                <w:sz w:val="22"/>
                <w:szCs w:val="22"/>
              </w:rPr>
              <w:t>To improve the cultural</w:t>
            </w:r>
            <w:r w:rsidR="00D93914" w:rsidRPr="00A750AB">
              <w:rPr>
                <w:rFonts w:asciiTheme="minorHAnsi" w:hAnsiTheme="minorHAnsi" w:cstheme="minorHAnsi"/>
                <w:sz w:val="22"/>
                <w:szCs w:val="22"/>
              </w:rPr>
              <w:t xml:space="preserve"> capital and curriculum enrichment opportunities for our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D1DB" w14:textId="74444799" w:rsidR="00E66558" w:rsidRPr="00A750AB" w:rsidRDefault="00044C6F">
            <w:pPr>
              <w:pStyle w:val="TableRowCentered"/>
              <w:jc w:val="left"/>
              <w:rPr>
                <w:rFonts w:asciiTheme="minorHAnsi" w:hAnsiTheme="minorHAnsi" w:cstheme="minorHAnsi"/>
                <w:sz w:val="22"/>
                <w:szCs w:val="22"/>
              </w:rPr>
            </w:pPr>
            <w:r w:rsidRPr="00A750AB">
              <w:rPr>
                <w:rFonts w:asciiTheme="minorHAnsi" w:hAnsiTheme="minorHAnsi" w:cstheme="minorHAnsi"/>
                <w:sz w:val="22"/>
                <w:szCs w:val="22"/>
              </w:rPr>
              <w:t>Pupil voice speaks highly of opportunities they receive</w:t>
            </w:r>
          </w:p>
          <w:p w14:paraId="7E1AC2FC" w14:textId="7A7BBEA0" w:rsidR="00044C6F" w:rsidRPr="00A750AB" w:rsidRDefault="00044C6F">
            <w:pPr>
              <w:pStyle w:val="TableRowCentered"/>
              <w:jc w:val="left"/>
              <w:rPr>
                <w:rFonts w:asciiTheme="minorHAnsi" w:hAnsiTheme="minorHAnsi" w:cstheme="minorHAnsi"/>
                <w:sz w:val="22"/>
                <w:szCs w:val="22"/>
              </w:rPr>
            </w:pPr>
            <w:r w:rsidRPr="00A750AB">
              <w:rPr>
                <w:rFonts w:asciiTheme="minorHAnsi" w:hAnsiTheme="minorHAnsi" w:cstheme="minorHAnsi"/>
                <w:sz w:val="22"/>
                <w:szCs w:val="22"/>
              </w:rPr>
              <w:t>An increase in participation in enrichment activities in school particularly by those who are disadvantaged</w:t>
            </w:r>
          </w:p>
          <w:p w14:paraId="2A7D550E" w14:textId="3FC9E2B1" w:rsidR="00044C6F" w:rsidRPr="00A750AB" w:rsidRDefault="00044C6F">
            <w:pPr>
              <w:pStyle w:val="TableRowCentered"/>
              <w:jc w:val="left"/>
              <w:rPr>
                <w:rFonts w:asciiTheme="minorHAnsi" w:hAnsiTheme="minorHAnsi" w:cstheme="minorHAnsi"/>
                <w:sz w:val="22"/>
                <w:szCs w:val="22"/>
              </w:rPr>
            </w:pPr>
            <w:r w:rsidRPr="00A750AB">
              <w:rPr>
                <w:rFonts w:asciiTheme="minorHAnsi" w:hAnsiTheme="minorHAnsi" w:cstheme="minorHAnsi"/>
                <w:sz w:val="22"/>
                <w:szCs w:val="22"/>
              </w:rPr>
              <w:t>A promotion of opportunities outside of school increases pupil well being</w:t>
            </w:r>
          </w:p>
        </w:tc>
      </w:tr>
      <w:bookmarkEnd w:id="18"/>
      <w:tr w:rsidR="00D93914" w:rsidRPr="005F2DB3" w14:paraId="4D82841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D3AC6" w14:textId="47AA91B1" w:rsidR="00D93914" w:rsidRPr="00A750AB" w:rsidRDefault="00D93914">
            <w:pPr>
              <w:pStyle w:val="TableRow"/>
              <w:rPr>
                <w:rFonts w:asciiTheme="minorHAnsi" w:hAnsiTheme="minorHAnsi" w:cstheme="minorHAnsi"/>
                <w:sz w:val="22"/>
                <w:szCs w:val="22"/>
              </w:rPr>
            </w:pPr>
            <w:r w:rsidRPr="00A750AB">
              <w:rPr>
                <w:rFonts w:asciiTheme="minorHAnsi" w:hAnsiTheme="minorHAnsi" w:cstheme="minorHAnsi"/>
                <w:sz w:val="22"/>
                <w:szCs w:val="22"/>
              </w:rPr>
              <w:t>To improve attainment for all pupils in 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48D6E" w14:textId="6DFF0AC7" w:rsidR="00D93914" w:rsidRPr="00A750AB" w:rsidRDefault="00D93914">
            <w:pPr>
              <w:pStyle w:val="TableRowCentered"/>
              <w:jc w:val="left"/>
              <w:rPr>
                <w:rFonts w:asciiTheme="minorHAnsi" w:hAnsiTheme="minorHAnsi" w:cstheme="minorHAnsi"/>
                <w:sz w:val="22"/>
                <w:szCs w:val="22"/>
              </w:rPr>
            </w:pPr>
            <w:r w:rsidRPr="00A750AB">
              <w:rPr>
                <w:rFonts w:asciiTheme="minorHAnsi" w:hAnsiTheme="minorHAnsi" w:cstheme="minorHAnsi"/>
                <w:sz w:val="22"/>
                <w:szCs w:val="22"/>
              </w:rPr>
              <w:t xml:space="preserve">To achieve above national average progress </w:t>
            </w:r>
            <w:r w:rsidR="000A2BF0">
              <w:rPr>
                <w:rFonts w:asciiTheme="minorHAnsi" w:hAnsiTheme="minorHAnsi" w:cstheme="minorHAnsi"/>
                <w:sz w:val="22"/>
                <w:szCs w:val="22"/>
              </w:rPr>
              <w:t xml:space="preserve">scores </w:t>
            </w:r>
            <w:r w:rsidRPr="00A750AB">
              <w:rPr>
                <w:rFonts w:asciiTheme="minorHAnsi" w:hAnsiTheme="minorHAnsi" w:cstheme="minorHAnsi"/>
                <w:sz w:val="22"/>
                <w:szCs w:val="22"/>
              </w:rPr>
              <w:t>in writing</w:t>
            </w:r>
          </w:p>
        </w:tc>
      </w:tr>
      <w:tr w:rsidR="00D93914" w:rsidRPr="005F2DB3" w14:paraId="76FDBED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4B22C" w14:textId="0F30295F" w:rsidR="00D93914" w:rsidRPr="00A750AB" w:rsidRDefault="00D93914">
            <w:pPr>
              <w:pStyle w:val="TableRow"/>
              <w:rPr>
                <w:rFonts w:asciiTheme="minorHAnsi" w:hAnsiTheme="minorHAnsi" w:cstheme="minorHAnsi"/>
                <w:sz w:val="22"/>
                <w:szCs w:val="22"/>
              </w:rPr>
            </w:pPr>
            <w:r w:rsidRPr="00A750AB">
              <w:rPr>
                <w:rFonts w:asciiTheme="minorHAnsi" w:hAnsiTheme="minorHAnsi" w:cstheme="minorHAnsi"/>
                <w:sz w:val="22"/>
                <w:szCs w:val="22"/>
              </w:rPr>
              <w:t>To improve attainment for all pupils in reading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42EA1" w14:textId="2CE09DF3" w:rsidR="00D93914" w:rsidRPr="00A750AB" w:rsidRDefault="00D93914">
            <w:pPr>
              <w:pStyle w:val="TableRowCentered"/>
              <w:jc w:val="left"/>
              <w:rPr>
                <w:rFonts w:asciiTheme="minorHAnsi" w:hAnsiTheme="minorHAnsi" w:cstheme="minorHAnsi"/>
                <w:sz w:val="22"/>
                <w:szCs w:val="22"/>
              </w:rPr>
            </w:pPr>
            <w:r w:rsidRPr="00A750AB">
              <w:rPr>
                <w:rFonts w:asciiTheme="minorHAnsi" w:hAnsiTheme="minorHAnsi" w:cstheme="minorHAnsi"/>
                <w:sz w:val="22"/>
                <w:szCs w:val="22"/>
              </w:rPr>
              <w:t xml:space="preserve">To achieve above national average progress </w:t>
            </w:r>
            <w:r w:rsidR="000A2BF0">
              <w:rPr>
                <w:rFonts w:asciiTheme="minorHAnsi" w:hAnsiTheme="minorHAnsi" w:cstheme="minorHAnsi"/>
                <w:sz w:val="22"/>
                <w:szCs w:val="22"/>
              </w:rPr>
              <w:t xml:space="preserve">scores </w:t>
            </w:r>
            <w:r w:rsidRPr="00A750AB">
              <w:rPr>
                <w:rFonts w:asciiTheme="minorHAnsi" w:hAnsiTheme="minorHAnsi" w:cstheme="minorHAnsi"/>
                <w:sz w:val="22"/>
                <w:szCs w:val="22"/>
              </w:rPr>
              <w:t>in reading</w:t>
            </w:r>
          </w:p>
        </w:tc>
      </w:tr>
      <w:tr w:rsidR="00D93914" w:rsidRPr="005F2DB3" w14:paraId="343659B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E3814" w14:textId="09982FDE" w:rsidR="00D93914" w:rsidRPr="00A750AB" w:rsidRDefault="00D93914">
            <w:pPr>
              <w:pStyle w:val="TableRow"/>
              <w:rPr>
                <w:rFonts w:asciiTheme="minorHAnsi" w:hAnsiTheme="minorHAnsi" w:cstheme="minorHAnsi"/>
                <w:sz w:val="22"/>
                <w:szCs w:val="22"/>
              </w:rPr>
            </w:pPr>
            <w:r w:rsidRPr="00A750AB">
              <w:rPr>
                <w:rFonts w:asciiTheme="minorHAnsi" w:hAnsiTheme="minorHAnsi" w:cstheme="minorHAnsi"/>
                <w:sz w:val="22"/>
                <w:szCs w:val="22"/>
              </w:rPr>
              <w:t>To support and sustain positive levels of parental engagement in par</w:t>
            </w:r>
            <w:r w:rsidR="00CD74FD">
              <w:rPr>
                <w:rFonts w:asciiTheme="minorHAnsi" w:hAnsiTheme="minorHAnsi" w:cstheme="minorHAnsi"/>
                <w:sz w:val="22"/>
                <w:szCs w:val="22"/>
              </w:rPr>
              <w:t>ticular with our most disadvantaged</w:t>
            </w:r>
            <w:r w:rsidRPr="00A750AB">
              <w:rPr>
                <w:rFonts w:asciiTheme="minorHAnsi" w:hAnsiTheme="minorHAnsi" w:cstheme="minorHAnsi"/>
                <w:sz w:val="22"/>
                <w:szCs w:val="22"/>
              </w:rPr>
              <w:t xml:space="preserve"> families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80958" w14:textId="784CFEAD" w:rsidR="00D93914" w:rsidRPr="00A750AB" w:rsidRDefault="00044C6F">
            <w:pPr>
              <w:pStyle w:val="TableRowCentered"/>
              <w:jc w:val="left"/>
              <w:rPr>
                <w:rFonts w:asciiTheme="minorHAnsi" w:hAnsiTheme="minorHAnsi" w:cstheme="minorHAnsi"/>
                <w:sz w:val="22"/>
                <w:szCs w:val="22"/>
              </w:rPr>
            </w:pPr>
            <w:r w:rsidRPr="00A750AB">
              <w:rPr>
                <w:rFonts w:asciiTheme="minorHAnsi" w:hAnsiTheme="minorHAnsi" w:cstheme="minorHAnsi"/>
                <w:sz w:val="22"/>
                <w:szCs w:val="22"/>
              </w:rPr>
              <w:t>Evidence of families being supported by school PSA and support with other agencies</w:t>
            </w:r>
          </w:p>
          <w:p w14:paraId="06BA4D5B" w14:textId="1CD36131" w:rsidR="00044C6F" w:rsidRPr="00A750AB" w:rsidRDefault="00044C6F">
            <w:pPr>
              <w:pStyle w:val="TableRowCentered"/>
              <w:jc w:val="left"/>
              <w:rPr>
                <w:rFonts w:asciiTheme="minorHAnsi" w:hAnsiTheme="minorHAnsi" w:cstheme="minorHAnsi"/>
                <w:sz w:val="22"/>
                <w:szCs w:val="22"/>
              </w:rPr>
            </w:pPr>
            <w:r w:rsidRPr="00A750AB">
              <w:rPr>
                <w:rFonts w:asciiTheme="minorHAnsi" w:hAnsiTheme="minorHAnsi" w:cstheme="minorHAnsi"/>
                <w:sz w:val="22"/>
                <w:szCs w:val="22"/>
              </w:rPr>
              <w:t>Pupil voice demonstrates improving well being</w:t>
            </w:r>
          </w:p>
        </w:tc>
      </w:tr>
    </w:tbl>
    <w:p w14:paraId="60BAD9F6" w14:textId="77777777" w:rsidR="00120AB1" w:rsidRPr="005F2DB3" w:rsidRDefault="00120AB1">
      <w:pPr>
        <w:pStyle w:val="Heading2"/>
        <w:rPr>
          <w:rFonts w:asciiTheme="minorHAnsi" w:hAnsiTheme="minorHAnsi" w:cstheme="minorHAnsi"/>
        </w:rPr>
      </w:pPr>
    </w:p>
    <w:p w14:paraId="2A7D5512" w14:textId="0841BD73" w:rsidR="00E66558" w:rsidRPr="005F2DB3" w:rsidRDefault="00120AB1" w:rsidP="00DC34FE">
      <w:pPr>
        <w:suppressAutoHyphens w:val="0"/>
        <w:spacing w:after="0" w:line="240" w:lineRule="auto"/>
        <w:rPr>
          <w:rFonts w:asciiTheme="minorHAnsi" w:hAnsiTheme="minorHAnsi" w:cstheme="minorHAnsi"/>
          <w:color w:val="FFFFFF" w:themeColor="background1"/>
        </w:rPr>
      </w:pPr>
      <w:r w:rsidRPr="005F2DB3">
        <w:rPr>
          <w:rFonts w:asciiTheme="minorHAnsi" w:hAnsiTheme="minorHAnsi" w:cstheme="minorHAnsi"/>
        </w:rPr>
        <w:br w:type="page"/>
      </w:r>
      <w:r w:rsidR="009D71E8" w:rsidRPr="005F2DB3">
        <w:rPr>
          <w:rFonts w:asciiTheme="minorHAnsi" w:hAnsiTheme="minorHAnsi" w:cstheme="minorHAnsi"/>
          <w:color w:val="FFFFFF" w:themeColor="background1"/>
        </w:rPr>
        <w:t>academic year</w:t>
      </w:r>
    </w:p>
    <w:p w14:paraId="2A7D5513" w14:textId="77777777" w:rsidR="00E66558" w:rsidRPr="005F2DB3" w:rsidRDefault="009D71E8">
      <w:pPr>
        <w:spacing w:after="480"/>
        <w:rPr>
          <w:rFonts w:asciiTheme="minorHAnsi" w:hAnsiTheme="minorHAnsi" w:cstheme="minorHAnsi"/>
        </w:rPr>
      </w:pPr>
      <w:r w:rsidRPr="005F2DB3">
        <w:rPr>
          <w:rFonts w:asciiTheme="minorHAnsi" w:hAnsiTheme="minorHAnsi" w:cstheme="minorHAnsi"/>
        </w:rPr>
        <w:t xml:space="preserve">This details how we intend to spend our pupil premium (and recovery premium funding) </w:t>
      </w:r>
      <w:r w:rsidRPr="005F2DB3">
        <w:rPr>
          <w:rFonts w:asciiTheme="minorHAnsi" w:hAnsiTheme="minorHAnsi" w:cstheme="minorHAnsi"/>
          <w:b/>
          <w:bCs/>
        </w:rPr>
        <w:t>this academic year</w:t>
      </w:r>
      <w:r w:rsidRPr="005F2DB3">
        <w:rPr>
          <w:rFonts w:asciiTheme="minorHAnsi" w:hAnsiTheme="minorHAnsi" w:cstheme="minorHAnsi"/>
        </w:rPr>
        <w:t xml:space="preserve"> to address the challenges listed above.</w:t>
      </w:r>
    </w:p>
    <w:p w14:paraId="2A7D5514" w14:textId="77777777" w:rsidR="00E66558" w:rsidRPr="005F2DB3" w:rsidRDefault="009D71E8" w:rsidP="008B1301">
      <w:pPr>
        <w:pStyle w:val="Heading3"/>
        <w:shd w:val="clear" w:color="auto" w:fill="808080" w:themeFill="background1" w:themeFillShade="80"/>
        <w:rPr>
          <w:rFonts w:asciiTheme="minorHAnsi" w:hAnsiTheme="minorHAnsi" w:cstheme="minorHAnsi"/>
          <w:color w:val="FFFFFF" w:themeColor="background1"/>
        </w:rPr>
      </w:pPr>
      <w:r w:rsidRPr="005F2DB3">
        <w:rPr>
          <w:rFonts w:asciiTheme="minorHAnsi" w:hAnsiTheme="minorHAnsi" w:cstheme="minorHAnsi"/>
          <w:color w:val="FFFFFF" w:themeColor="background1"/>
        </w:rPr>
        <w:t>Teaching (for example, CPD, recruitment and retention)</w:t>
      </w:r>
    </w:p>
    <w:p w14:paraId="2BA58387" w14:textId="165B1010" w:rsidR="00E91556" w:rsidRPr="00A0684A" w:rsidRDefault="009D71E8">
      <w:pPr>
        <w:rPr>
          <w:rFonts w:asciiTheme="minorHAnsi" w:hAnsiTheme="minorHAnsi" w:cstheme="minorHAnsi"/>
          <w:i/>
          <w:iCs/>
        </w:rPr>
      </w:pPr>
      <w:r w:rsidRPr="005F2DB3">
        <w:rPr>
          <w:rFonts w:asciiTheme="minorHAnsi" w:hAnsiTheme="minorHAnsi" w:cstheme="minorHAnsi"/>
        </w:rPr>
        <w:t xml:space="preserve">Budgeted cost: </w:t>
      </w:r>
      <w:r w:rsidRPr="00BD5ED4">
        <w:rPr>
          <w:rFonts w:asciiTheme="minorHAnsi" w:hAnsiTheme="minorHAnsi" w:cstheme="minorHAnsi"/>
        </w:rPr>
        <w:t xml:space="preserve">£ </w:t>
      </w:r>
      <w:r w:rsidR="001D1211" w:rsidRPr="00BD5ED4">
        <w:rPr>
          <w:rFonts w:asciiTheme="minorHAnsi" w:hAnsiTheme="minorHAnsi" w:cstheme="minorHAnsi"/>
        </w:rPr>
        <w:t>5</w:t>
      </w:r>
      <w:r w:rsidR="00EF1BE6" w:rsidRPr="00BD5ED4">
        <w:rPr>
          <w:rFonts w:asciiTheme="minorHAnsi" w:hAnsiTheme="minorHAnsi" w:cstheme="minorHAnsi"/>
        </w:rPr>
        <w:t>5</w:t>
      </w:r>
      <w:r w:rsidR="001D1211" w:rsidRPr="00BD5ED4">
        <w:rPr>
          <w:rFonts w:asciiTheme="minorHAnsi" w:hAnsiTheme="minorHAnsi" w:cstheme="minorHAnsi"/>
        </w:rPr>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5F2DB3" w14:paraId="2A7D5519" w14:textId="77777777" w:rsidTr="008B1301">
        <w:tc>
          <w:tcPr>
            <w:tcW w:w="268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16" w14:textId="77777777" w:rsidR="00E66558" w:rsidRPr="005F2DB3" w:rsidRDefault="009D71E8">
            <w:pPr>
              <w:pStyle w:val="TableHeader"/>
              <w:jc w:val="left"/>
              <w:rPr>
                <w:rFonts w:asciiTheme="minorHAnsi" w:hAnsiTheme="minorHAnsi" w:cstheme="minorHAnsi"/>
              </w:rPr>
            </w:pPr>
            <w:r w:rsidRPr="005F2DB3">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17" w14:textId="77777777" w:rsidR="00E66558" w:rsidRPr="005F2DB3" w:rsidRDefault="009D71E8">
            <w:pPr>
              <w:pStyle w:val="TableHeader"/>
              <w:jc w:val="left"/>
              <w:rPr>
                <w:rFonts w:asciiTheme="minorHAnsi" w:hAnsiTheme="minorHAnsi" w:cstheme="minorHAnsi"/>
              </w:rPr>
            </w:pPr>
            <w:r w:rsidRPr="005F2DB3">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18" w14:textId="77777777" w:rsidR="00E66558" w:rsidRPr="005F2DB3" w:rsidRDefault="009D71E8">
            <w:pPr>
              <w:pStyle w:val="TableHeader"/>
              <w:jc w:val="left"/>
              <w:rPr>
                <w:rFonts w:asciiTheme="minorHAnsi" w:hAnsiTheme="minorHAnsi" w:cstheme="minorHAnsi"/>
              </w:rPr>
            </w:pPr>
            <w:r w:rsidRPr="005F2DB3">
              <w:rPr>
                <w:rFonts w:asciiTheme="minorHAnsi" w:hAnsiTheme="minorHAnsi" w:cstheme="minorHAnsi"/>
              </w:rPr>
              <w:t>Challenge number(s) addressed</w:t>
            </w:r>
          </w:p>
        </w:tc>
      </w:tr>
      <w:tr w:rsidR="006B5689" w:rsidRPr="005F2DB3" w14:paraId="659CD7C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C03F6" w14:textId="76ECF045" w:rsidR="006B5689" w:rsidRDefault="006B5689" w:rsidP="00C60F0D">
            <w:pPr>
              <w:pStyle w:val="Default"/>
              <w:numPr>
                <w:ilvl w:val="0"/>
                <w:numId w:val="1"/>
              </w:numPr>
              <w:rPr>
                <w:color w:val="0D0D0D"/>
                <w:sz w:val="22"/>
                <w:szCs w:val="22"/>
              </w:rPr>
            </w:pPr>
            <w:r>
              <w:rPr>
                <w:color w:val="0D0D0D"/>
                <w:sz w:val="22"/>
                <w:szCs w:val="22"/>
              </w:rPr>
              <w:t>Teacher to pupil ratio increased in key areas to enable quality researched interventions and accelerate pupil progress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55A1D" w14:textId="77777777" w:rsidR="006B5689" w:rsidRPr="00884B2C" w:rsidRDefault="006B5689" w:rsidP="00C60F0D">
            <w:pPr>
              <w:pStyle w:val="Default"/>
              <w:numPr>
                <w:ilvl w:val="0"/>
                <w:numId w:val="1"/>
              </w:numPr>
              <w:rPr>
                <w:color w:val="0000FF"/>
                <w:sz w:val="22"/>
                <w:szCs w:val="22"/>
              </w:rPr>
            </w:pPr>
            <w:r w:rsidRPr="006B5689">
              <w:rPr>
                <w:color w:val="auto"/>
                <w:sz w:val="22"/>
                <w:szCs w:val="22"/>
              </w:rPr>
              <w:t xml:space="preserve">Sutton Trust found that “ The effects of </w:t>
            </w:r>
            <w:proofErr w:type="gramStart"/>
            <w:r w:rsidRPr="006B5689">
              <w:rPr>
                <w:color w:val="auto"/>
                <w:sz w:val="22"/>
                <w:szCs w:val="22"/>
              </w:rPr>
              <w:t>high quality</w:t>
            </w:r>
            <w:proofErr w:type="gramEnd"/>
            <w:r w:rsidRPr="006B5689">
              <w:rPr>
                <w:color w:val="auto"/>
                <w:sz w:val="22"/>
                <w:szCs w:val="22"/>
              </w:rPr>
              <w:t xml:space="preserve"> teaching are especially significant for pupils from disadvantaged backgrounds. </w:t>
            </w:r>
            <w:r w:rsidR="000A2BF0">
              <w:rPr>
                <w:color w:val="auto"/>
                <w:sz w:val="22"/>
                <w:szCs w:val="22"/>
              </w:rPr>
              <w:t>1.5+ years’ progress as a result of highly effective teaching</w:t>
            </w:r>
          </w:p>
          <w:p w14:paraId="4D70D639" w14:textId="114D107C" w:rsidR="00884B2C" w:rsidRDefault="00884B2C" w:rsidP="00884B2C">
            <w:pPr>
              <w:pStyle w:val="Default"/>
              <w:numPr>
                <w:ilvl w:val="0"/>
                <w:numId w:val="1"/>
              </w:numPr>
              <w:rPr>
                <w:color w:val="0000FF"/>
                <w:sz w:val="22"/>
                <w:szCs w:val="22"/>
              </w:rPr>
            </w:pPr>
            <w:r w:rsidRPr="00884B2C">
              <w:rPr>
                <w:color w:val="0000FF"/>
                <w:sz w:val="22"/>
                <w:szCs w:val="22"/>
              </w:rPr>
              <w:t>https://www.suttontrust.com/our-research/?_sf_s=teaching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72B16" w14:textId="4EE2C5DA" w:rsidR="006B5689" w:rsidRPr="005F2DB3" w:rsidRDefault="00D41607">
            <w:pPr>
              <w:pStyle w:val="TableRowCentered"/>
              <w:jc w:val="left"/>
              <w:rPr>
                <w:rFonts w:asciiTheme="minorHAnsi" w:hAnsiTheme="minorHAnsi" w:cstheme="minorHAnsi"/>
                <w:sz w:val="22"/>
              </w:rPr>
            </w:pPr>
            <w:r>
              <w:rPr>
                <w:rFonts w:asciiTheme="minorHAnsi" w:hAnsiTheme="minorHAnsi" w:cstheme="minorHAnsi"/>
                <w:sz w:val="22"/>
              </w:rPr>
              <w:t>1,2,5,6</w:t>
            </w:r>
          </w:p>
        </w:tc>
      </w:tr>
      <w:tr w:rsidR="001A6F66" w:rsidRPr="005F2DB3" w14:paraId="0F87898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14E4C" w14:textId="77777777" w:rsidR="001A6F66" w:rsidRDefault="001A6F66" w:rsidP="00C60F0D">
            <w:pPr>
              <w:pStyle w:val="Default"/>
              <w:numPr>
                <w:ilvl w:val="0"/>
                <w:numId w:val="1"/>
              </w:numPr>
              <w:rPr>
                <w:color w:val="0D0D0D"/>
                <w:sz w:val="22"/>
                <w:szCs w:val="22"/>
              </w:rPr>
            </w:pPr>
            <w:r>
              <w:rPr>
                <w:color w:val="0D0D0D"/>
                <w:sz w:val="22"/>
                <w:szCs w:val="22"/>
              </w:rPr>
              <w:t>Purchase of standardised diagnostic assessments.</w:t>
            </w:r>
          </w:p>
          <w:p w14:paraId="034AC4DE" w14:textId="59C439EC" w:rsidR="001A6F66" w:rsidRDefault="001A6F66" w:rsidP="00C60F0D">
            <w:pPr>
              <w:pStyle w:val="Default"/>
              <w:numPr>
                <w:ilvl w:val="0"/>
                <w:numId w:val="1"/>
              </w:numPr>
              <w:rPr>
                <w:color w:val="0D0D0D"/>
                <w:sz w:val="22"/>
                <w:szCs w:val="22"/>
              </w:rPr>
            </w:pPr>
            <w:r>
              <w:rPr>
                <w:color w:val="0D0D0D"/>
                <w:sz w:val="22"/>
                <w:szCs w:val="22"/>
              </w:rPr>
              <w:t xml:space="preserve">Training of staff to ensure assessments are interpreted and administered correctly as well as allowing us to compare with similar schools in the trust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F3976" w14:textId="48ADDEC8" w:rsidR="001A6F66" w:rsidRPr="006B5689" w:rsidRDefault="001A6F66" w:rsidP="00C60F0D">
            <w:pPr>
              <w:pStyle w:val="Default"/>
              <w:numPr>
                <w:ilvl w:val="0"/>
                <w:numId w:val="1"/>
              </w:numPr>
              <w:rPr>
                <w:color w:val="auto"/>
                <w:sz w:val="22"/>
                <w:szCs w:val="22"/>
              </w:rPr>
            </w:pPr>
            <w:r>
              <w:rPr>
                <w:color w:val="auto"/>
                <w:sz w:val="22"/>
                <w:szCs w:val="22"/>
              </w:rPr>
              <w:t>Standardised tests can provide reliable insights into the specific strengths and weaknesses of each pupil to help ensure they receive the correct additional support through interventions or teacher instruction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C4247" w14:textId="7A04377C" w:rsidR="001A6F66" w:rsidRPr="005F2DB3" w:rsidRDefault="00D41607">
            <w:pPr>
              <w:pStyle w:val="TableRowCentered"/>
              <w:jc w:val="left"/>
              <w:rPr>
                <w:rFonts w:asciiTheme="minorHAnsi" w:hAnsiTheme="minorHAnsi" w:cstheme="minorHAnsi"/>
                <w:sz w:val="22"/>
              </w:rPr>
            </w:pPr>
            <w:r>
              <w:rPr>
                <w:rFonts w:asciiTheme="minorHAnsi" w:hAnsiTheme="minorHAnsi" w:cstheme="minorHAnsi"/>
                <w:sz w:val="22"/>
              </w:rPr>
              <w:t>1,2,5,6</w:t>
            </w:r>
          </w:p>
        </w:tc>
      </w:tr>
      <w:tr w:rsidR="00393569" w:rsidRPr="005F2DB3" w14:paraId="09904BC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4FC77" w14:textId="77777777" w:rsidR="00393569" w:rsidRPr="00DD16CC" w:rsidRDefault="00393569" w:rsidP="00C60F0D">
            <w:pPr>
              <w:pStyle w:val="Default"/>
              <w:numPr>
                <w:ilvl w:val="0"/>
                <w:numId w:val="1"/>
              </w:numPr>
              <w:rPr>
                <w:color w:val="0D0D0D"/>
                <w:sz w:val="22"/>
                <w:szCs w:val="22"/>
              </w:rPr>
            </w:pPr>
            <w:r w:rsidRPr="00DD16CC">
              <w:rPr>
                <w:color w:val="0D0D0D"/>
                <w:sz w:val="22"/>
                <w:szCs w:val="22"/>
              </w:rPr>
              <w:t xml:space="preserve">New writing programme </w:t>
            </w:r>
            <w:r w:rsidR="00280B89" w:rsidRPr="00DD16CC">
              <w:rPr>
                <w:color w:val="0D0D0D"/>
                <w:sz w:val="22"/>
                <w:szCs w:val="22"/>
              </w:rPr>
              <w:t xml:space="preserve">to be purchased and implemented </w:t>
            </w:r>
            <w:r w:rsidR="00DD16CC" w:rsidRPr="00DD16CC">
              <w:rPr>
                <w:color w:val="0D0D0D"/>
                <w:sz w:val="22"/>
                <w:szCs w:val="22"/>
              </w:rPr>
              <w:t xml:space="preserve">across </w:t>
            </w:r>
            <w:r w:rsidR="00280B89" w:rsidRPr="00DD16CC">
              <w:rPr>
                <w:color w:val="0D0D0D"/>
                <w:sz w:val="22"/>
                <w:szCs w:val="22"/>
              </w:rPr>
              <w:t>school – Pathways to Write</w:t>
            </w:r>
          </w:p>
          <w:p w14:paraId="658F0A53" w14:textId="3ECD3C38" w:rsidR="00DD16CC" w:rsidRPr="00E65421" w:rsidRDefault="00DD16CC" w:rsidP="00C60F0D">
            <w:pPr>
              <w:pStyle w:val="Default"/>
              <w:numPr>
                <w:ilvl w:val="0"/>
                <w:numId w:val="1"/>
              </w:numPr>
              <w:rPr>
                <w:color w:val="0D0D0D"/>
                <w:sz w:val="22"/>
                <w:szCs w:val="22"/>
                <w:highlight w:val="yellow"/>
              </w:rPr>
            </w:pPr>
            <w:r w:rsidRPr="00DD16CC">
              <w:rPr>
                <w:color w:val="0D0D0D"/>
                <w:sz w:val="22"/>
                <w:szCs w:val="22"/>
              </w:rPr>
              <w:t>CPD whole school and trial in year 2 and 5.</w:t>
            </w:r>
            <w:r>
              <w:rPr>
                <w:color w:val="0D0D0D"/>
                <w:sz w:val="22"/>
                <w:szCs w:val="22"/>
              </w:rPr>
              <w:t xml:space="preserve"> This is a mastery approach to writing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1E3E2" w14:textId="77777777" w:rsidR="00393569" w:rsidRDefault="00DD16CC" w:rsidP="00C60F0D">
            <w:pPr>
              <w:pStyle w:val="Default"/>
              <w:numPr>
                <w:ilvl w:val="0"/>
                <w:numId w:val="1"/>
              </w:numPr>
              <w:rPr>
                <w:color w:val="auto"/>
                <w:sz w:val="22"/>
                <w:szCs w:val="22"/>
              </w:rPr>
            </w:pPr>
            <w:r>
              <w:rPr>
                <w:color w:val="auto"/>
                <w:sz w:val="22"/>
                <w:szCs w:val="22"/>
              </w:rPr>
              <w:t xml:space="preserve">2020 winner of </w:t>
            </w:r>
            <w:proofErr w:type="gramStart"/>
            <w:r>
              <w:rPr>
                <w:color w:val="auto"/>
                <w:sz w:val="22"/>
                <w:szCs w:val="22"/>
              </w:rPr>
              <w:t>The</w:t>
            </w:r>
            <w:proofErr w:type="gramEnd"/>
            <w:r>
              <w:rPr>
                <w:color w:val="auto"/>
                <w:sz w:val="22"/>
                <w:szCs w:val="22"/>
              </w:rPr>
              <w:t xml:space="preserve"> education resource awards.</w:t>
            </w:r>
          </w:p>
          <w:p w14:paraId="3B8BFC1A" w14:textId="37A0A767" w:rsidR="00DD16CC" w:rsidRDefault="00DD16CC" w:rsidP="00DD16CC">
            <w:pPr>
              <w:pStyle w:val="Default"/>
              <w:rPr>
                <w:color w:val="auto"/>
                <w:sz w:val="22"/>
                <w:szCs w:val="22"/>
              </w:rPr>
            </w:pPr>
            <w:r w:rsidRPr="00DD16CC">
              <w:rPr>
                <w:color w:val="auto"/>
                <w:sz w:val="22"/>
                <w:szCs w:val="22"/>
              </w:rPr>
              <w:t>https://educationendowmentfoundation.org.uk/education-evidence/guidance-reports/literacy-ks2</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34525" w14:textId="5AF108C6" w:rsidR="00393569" w:rsidRDefault="00393569">
            <w:pPr>
              <w:pStyle w:val="TableRowCentered"/>
              <w:jc w:val="left"/>
              <w:rPr>
                <w:rFonts w:asciiTheme="minorHAnsi" w:hAnsiTheme="minorHAnsi" w:cstheme="minorHAnsi"/>
                <w:sz w:val="22"/>
              </w:rPr>
            </w:pPr>
            <w:r>
              <w:rPr>
                <w:rFonts w:asciiTheme="minorHAnsi" w:hAnsiTheme="minorHAnsi" w:cstheme="minorHAnsi"/>
                <w:sz w:val="22"/>
              </w:rPr>
              <w:t>1,5</w:t>
            </w:r>
          </w:p>
        </w:tc>
      </w:tr>
      <w:tr w:rsidR="00393569" w:rsidRPr="005F2DB3" w14:paraId="40352AC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C0B7E" w14:textId="77777777" w:rsidR="00393569" w:rsidRPr="00176805" w:rsidRDefault="00176805" w:rsidP="00C60F0D">
            <w:pPr>
              <w:pStyle w:val="Default"/>
              <w:numPr>
                <w:ilvl w:val="0"/>
                <w:numId w:val="1"/>
              </w:numPr>
              <w:rPr>
                <w:color w:val="0D0D0D"/>
                <w:sz w:val="22"/>
                <w:szCs w:val="22"/>
                <w:highlight w:val="yellow"/>
              </w:rPr>
            </w:pPr>
            <w:r>
              <w:rPr>
                <w:color w:val="0D0D0D"/>
                <w:sz w:val="22"/>
                <w:szCs w:val="22"/>
              </w:rPr>
              <w:t>Maths</w:t>
            </w:r>
            <w:r w:rsidR="00393569" w:rsidRPr="00176805">
              <w:rPr>
                <w:color w:val="0D0D0D"/>
                <w:sz w:val="22"/>
                <w:szCs w:val="22"/>
              </w:rPr>
              <w:t xml:space="preserve"> intervention</w:t>
            </w:r>
            <w:r>
              <w:rPr>
                <w:color w:val="0D0D0D"/>
                <w:sz w:val="22"/>
                <w:szCs w:val="22"/>
              </w:rPr>
              <w:t xml:space="preserve"> implemented across school to support pupils who are not meeting expected standard.</w:t>
            </w:r>
          </w:p>
          <w:p w14:paraId="4587B1E7" w14:textId="77777777" w:rsidR="00176805" w:rsidRPr="00176805" w:rsidRDefault="00176805" w:rsidP="00C60F0D">
            <w:pPr>
              <w:pStyle w:val="Default"/>
              <w:numPr>
                <w:ilvl w:val="0"/>
                <w:numId w:val="1"/>
              </w:numPr>
              <w:rPr>
                <w:color w:val="0D0D0D"/>
                <w:sz w:val="22"/>
                <w:szCs w:val="22"/>
              </w:rPr>
            </w:pPr>
            <w:r w:rsidRPr="00176805">
              <w:rPr>
                <w:color w:val="0D0D0D"/>
                <w:sz w:val="22"/>
                <w:szCs w:val="22"/>
              </w:rPr>
              <w:t xml:space="preserve">This is now an identified focus. It will supplement our Maths Mastery approach. </w:t>
            </w:r>
          </w:p>
          <w:p w14:paraId="576770F7" w14:textId="58A1CCD8" w:rsidR="00176805" w:rsidRPr="00E65421" w:rsidRDefault="00176805" w:rsidP="00C60F0D">
            <w:pPr>
              <w:pStyle w:val="Default"/>
              <w:numPr>
                <w:ilvl w:val="0"/>
                <w:numId w:val="1"/>
              </w:numPr>
              <w:rPr>
                <w:color w:val="0D0D0D"/>
                <w:sz w:val="22"/>
                <w:szCs w:val="22"/>
                <w:highlight w:val="yellow"/>
              </w:rPr>
            </w:pPr>
            <w:r w:rsidRPr="00176805">
              <w:rPr>
                <w:color w:val="0D0D0D"/>
                <w:sz w:val="22"/>
                <w:szCs w:val="22"/>
              </w:rPr>
              <w:t>Number blocks will also be used to support KS1.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EE42D" w14:textId="57A3847C" w:rsidR="00B85172" w:rsidRDefault="00045001" w:rsidP="00C60F0D">
            <w:pPr>
              <w:pStyle w:val="Default"/>
              <w:numPr>
                <w:ilvl w:val="0"/>
                <w:numId w:val="1"/>
              </w:numPr>
              <w:rPr>
                <w:color w:val="auto"/>
                <w:sz w:val="22"/>
                <w:szCs w:val="22"/>
              </w:rPr>
            </w:pPr>
            <w:hyperlink r:id="rId9" w:history="1">
              <w:r w:rsidR="00176805" w:rsidRPr="00E33AB8">
                <w:rPr>
                  <w:rStyle w:val="Hyperlink"/>
                  <w:rFonts w:ascii="Calibri" w:hAnsi="Calibri"/>
                  <w:sz w:val="22"/>
                  <w:szCs w:val="22"/>
                </w:rPr>
                <w:t>https://www.ncetm.org.uk/teaching-for-mastery/mastery-explained/supporting-research-evidence-and-argument/</w:t>
              </w:r>
            </w:hyperlink>
          </w:p>
          <w:p w14:paraId="274B0788" w14:textId="77777777" w:rsidR="00176805" w:rsidRDefault="00176805" w:rsidP="00176805">
            <w:pPr>
              <w:pStyle w:val="Default"/>
              <w:rPr>
                <w:color w:val="auto"/>
                <w:sz w:val="22"/>
                <w:szCs w:val="22"/>
              </w:rPr>
            </w:pPr>
          </w:p>
          <w:p w14:paraId="3665852E" w14:textId="134AF28A" w:rsidR="00176805" w:rsidRDefault="00176805" w:rsidP="00176805">
            <w:pPr>
              <w:pStyle w:val="Default"/>
              <w:rPr>
                <w:color w:val="auto"/>
                <w:sz w:val="22"/>
                <w:szCs w:val="22"/>
              </w:rPr>
            </w:pPr>
            <w:r w:rsidRPr="00176805">
              <w:rPr>
                <w:color w:val="auto"/>
                <w:sz w:val="22"/>
                <w:szCs w:val="22"/>
              </w:rPr>
              <w:t>https://www.arkcurriculumplus.org.uk/our-programmes/primary/mathematics-mastery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2FA31" w14:textId="744064ED" w:rsidR="00393569" w:rsidRDefault="00176805">
            <w:pPr>
              <w:pStyle w:val="TableRowCentered"/>
              <w:jc w:val="left"/>
              <w:rPr>
                <w:rFonts w:asciiTheme="minorHAnsi" w:hAnsiTheme="minorHAnsi" w:cstheme="minorHAnsi"/>
                <w:sz w:val="22"/>
              </w:rPr>
            </w:pPr>
            <w:r>
              <w:rPr>
                <w:rFonts w:asciiTheme="minorHAnsi" w:hAnsiTheme="minorHAnsi" w:cstheme="minorHAnsi"/>
                <w:sz w:val="22"/>
              </w:rPr>
              <w:t>1</w:t>
            </w:r>
          </w:p>
        </w:tc>
      </w:tr>
      <w:tr w:rsidR="00E66558" w:rsidRPr="005F2DB3"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08594" w14:textId="6C64543C" w:rsidR="00C60F0D" w:rsidRPr="00B85172" w:rsidRDefault="00BC662B" w:rsidP="00C60F0D">
            <w:pPr>
              <w:pStyle w:val="Default"/>
              <w:numPr>
                <w:ilvl w:val="0"/>
                <w:numId w:val="1"/>
              </w:numPr>
              <w:rPr>
                <w:rFonts w:ascii="Times New Roman" w:hAnsi="Times New Roman"/>
                <w:color w:val="auto"/>
                <w:sz w:val="22"/>
                <w:szCs w:val="22"/>
              </w:rPr>
            </w:pPr>
            <w:r>
              <w:rPr>
                <w:color w:val="0D0D0D"/>
                <w:sz w:val="22"/>
                <w:szCs w:val="22"/>
              </w:rPr>
              <w:t xml:space="preserve">To continue to build on the solid foundations laid in 21/22. </w:t>
            </w:r>
            <w:r w:rsidR="00C60F0D">
              <w:rPr>
                <w:color w:val="0D0D0D"/>
                <w:sz w:val="22"/>
                <w:szCs w:val="22"/>
              </w:rPr>
              <w:t>Little Wandle Revised Letters and Sounds programme – Staff trained and scheme integrated and</w:t>
            </w:r>
            <w:r w:rsidR="000A2BF0">
              <w:rPr>
                <w:color w:val="0D0D0D"/>
                <w:sz w:val="22"/>
                <w:szCs w:val="22"/>
              </w:rPr>
              <w:t xml:space="preserve"> taught effectively across EYFS and KS1 </w:t>
            </w:r>
            <w:r w:rsidR="00C60F0D">
              <w:rPr>
                <w:color w:val="0D0D0D"/>
                <w:sz w:val="22"/>
                <w:szCs w:val="22"/>
              </w:rPr>
              <w:t xml:space="preserve"> </w:t>
            </w:r>
          </w:p>
          <w:p w14:paraId="60006E37" w14:textId="0B912DE4" w:rsidR="00B85172" w:rsidRDefault="00B85172" w:rsidP="00B85172">
            <w:pPr>
              <w:pStyle w:val="Default"/>
              <w:rPr>
                <w:rFonts w:ascii="Times New Roman" w:hAnsi="Times New Roman"/>
                <w:color w:val="auto"/>
                <w:sz w:val="22"/>
                <w:szCs w:val="22"/>
              </w:rPr>
            </w:pPr>
          </w:p>
          <w:p w14:paraId="5B9A4B9C" w14:textId="236D7D4D" w:rsidR="00B85172" w:rsidRDefault="007153F8" w:rsidP="00B85172">
            <w:pPr>
              <w:pStyle w:val="Default"/>
              <w:rPr>
                <w:rFonts w:ascii="Times New Roman" w:hAnsi="Times New Roman"/>
                <w:color w:val="auto"/>
                <w:sz w:val="22"/>
                <w:szCs w:val="22"/>
              </w:rPr>
            </w:pPr>
            <w:r>
              <w:rPr>
                <w:rFonts w:ascii="Times New Roman" w:hAnsi="Times New Roman"/>
                <w:color w:val="auto"/>
                <w:sz w:val="22"/>
                <w:szCs w:val="22"/>
              </w:rPr>
              <w:t xml:space="preserve">This will also include a </w:t>
            </w:r>
          </w:p>
          <w:p w14:paraId="227AA77D" w14:textId="7A19E352" w:rsidR="00B85172" w:rsidRPr="007153F8" w:rsidRDefault="007153F8" w:rsidP="00B85172">
            <w:pPr>
              <w:pStyle w:val="Default"/>
              <w:rPr>
                <w:rFonts w:asciiTheme="minorHAnsi" w:hAnsiTheme="minorHAnsi" w:cstheme="minorHAnsi"/>
                <w:color w:val="auto"/>
                <w:sz w:val="22"/>
                <w:szCs w:val="22"/>
              </w:rPr>
            </w:pPr>
            <w:r w:rsidRPr="007153F8">
              <w:rPr>
                <w:rFonts w:asciiTheme="minorHAnsi" w:hAnsiTheme="minorHAnsi" w:cstheme="minorHAnsi"/>
                <w:color w:val="auto"/>
                <w:sz w:val="22"/>
                <w:szCs w:val="22"/>
              </w:rPr>
              <w:t>r</w:t>
            </w:r>
            <w:r w:rsidR="00B85172" w:rsidRPr="007153F8">
              <w:rPr>
                <w:rFonts w:asciiTheme="minorHAnsi" w:hAnsiTheme="minorHAnsi" w:cstheme="minorHAnsi"/>
                <w:color w:val="auto"/>
                <w:sz w:val="22"/>
                <w:szCs w:val="22"/>
              </w:rPr>
              <w:t xml:space="preserve">apid catch up and SEND intervention </w:t>
            </w:r>
          </w:p>
          <w:p w14:paraId="2A7D551E" w14:textId="77777777" w:rsidR="00E66558" w:rsidRPr="005F2DB3" w:rsidRDefault="00E66558">
            <w:pPr>
              <w:pStyle w:val="TableRow"/>
              <w:rPr>
                <w:rFonts w:asciiTheme="minorHAnsi" w:hAnsiTheme="minorHAnsi" w:cstheme="minorHAnsi"/>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68650" w14:textId="7AA7944E" w:rsidR="00C60F0D" w:rsidRDefault="00C60F0D" w:rsidP="00C60F0D">
            <w:pPr>
              <w:pStyle w:val="Default"/>
              <w:rPr>
                <w:sz w:val="22"/>
                <w:szCs w:val="22"/>
              </w:rPr>
            </w:pPr>
            <w:r>
              <w:rPr>
                <w:color w:val="0D0D0D"/>
                <w:sz w:val="22"/>
                <w:szCs w:val="22"/>
              </w:rPr>
              <w:t xml:space="preserve">DFE Approved SSP programme to ensure continuity, clarity and progression through phonics teaching </w:t>
            </w:r>
          </w:p>
          <w:p w14:paraId="4C201613" w14:textId="77777777" w:rsidR="00C60F0D" w:rsidRDefault="00C60F0D" w:rsidP="00C60F0D">
            <w:pPr>
              <w:pStyle w:val="Default"/>
              <w:rPr>
                <w:sz w:val="22"/>
                <w:szCs w:val="22"/>
              </w:rPr>
            </w:pPr>
            <w:r>
              <w:rPr>
                <w:sz w:val="22"/>
                <w:szCs w:val="22"/>
              </w:rPr>
              <w:t xml:space="preserve">DFE - </w:t>
            </w:r>
            <w:r>
              <w:rPr>
                <w:color w:val="0A0C0C"/>
                <w:sz w:val="22"/>
                <w:szCs w:val="22"/>
              </w:rPr>
              <w:t>By ensuring high-quality phonics teach-</w:t>
            </w:r>
            <w:proofErr w:type="spellStart"/>
            <w:r>
              <w:rPr>
                <w:color w:val="0A0C0C"/>
                <w:sz w:val="22"/>
                <w:szCs w:val="22"/>
              </w:rPr>
              <w:t>ing</w:t>
            </w:r>
            <w:proofErr w:type="spellEnd"/>
            <w:r>
              <w:rPr>
                <w:color w:val="0A0C0C"/>
                <w:sz w:val="22"/>
                <w:szCs w:val="22"/>
              </w:rPr>
              <w:t xml:space="preserve"> the government wants to improve </w:t>
            </w:r>
            <w:proofErr w:type="spellStart"/>
            <w:r>
              <w:rPr>
                <w:color w:val="0A0C0C"/>
                <w:sz w:val="22"/>
                <w:szCs w:val="22"/>
              </w:rPr>
              <w:t>liter-acy</w:t>
            </w:r>
            <w:proofErr w:type="spellEnd"/>
            <w:r>
              <w:rPr>
                <w:color w:val="0A0C0C"/>
                <w:sz w:val="22"/>
                <w:szCs w:val="22"/>
              </w:rPr>
              <w:t xml:space="preserve"> levels to: </w:t>
            </w:r>
          </w:p>
          <w:p w14:paraId="611C64F2" w14:textId="77777777" w:rsidR="000A2BF0" w:rsidRDefault="00C60F0D" w:rsidP="000A2BF0">
            <w:pPr>
              <w:pStyle w:val="Default"/>
              <w:rPr>
                <w:color w:val="0D0D0D"/>
                <w:sz w:val="22"/>
                <w:szCs w:val="22"/>
              </w:rPr>
            </w:pPr>
            <w:r>
              <w:rPr>
                <w:color w:val="0D0D0D"/>
                <w:sz w:val="22"/>
                <w:szCs w:val="22"/>
              </w:rPr>
              <w:t xml:space="preserve">• give all children a solid base upon which to build </w:t>
            </w:r>
            <w:r w:rsidR="000A2BF0">
              <w:rPr>
                <w:color w:val="0D0D0D"/>
                <w:sz w:val="22"/>
                <w:szCs w:val="22"/>
              </w:rPr>
              <w:t>as they progress through school</w:t>
            </w:r>
          </w:p>
          <w:p w14:paraId="00614387" w14:textId="7ED83BD6" w:rsidR="00C60F0D" w:rsidRDefault="000A2BF0" w:rsidP="000A2BF0">
            <w:pPr>
              <w:pStyle w:val="Default"/>
              <w:rPr>
                <w:sz w:val="22"/>
                <w:szCs w:val="22"/>
              </w:rPr>
            </w:pPr>
            <w:r w:rsidRPr="000A2BF0">
              <w:rPr>
                <w:color w:val="0D0D0D"/>
                <w:sz w:val="48"/>
                <w:szCs w:val="48"/>
              </w:rPr>
              <w:t>.</w:t>
            </w:r>
            <w:r>
              <w:rPr>
                <w:color w:val="0D0D0D"/>
                <w:sz w:val="22"/>
                <w:szCs w:val="22"/>
              </w:rPr>
              <w:t xml:space="preserve"> </w:t>
            </w:r>
            <w:r w:rsidR="00C60F0D">
              <w:rPr>
                <w:color w:val="0D0D0D"/>
                <w:sz w:val="22"/>
                <w:szCs w:val="22"/>
              </w:rPr>
              <w:t xml:space="preserve">help children to develop the habit of reading widely and often, for both pleasure and information </w:t>
            </w:r>
            <w:r w:rsidR="00C60F0D">
              <w:rPr>
                <w:sz w:val="22"/>
                <w:szCs w:val="22"/>
              </w:rPr>
              <w:t>particu</w:t>
            </w:r>
            <w:r w:rsidR="00884B2C">
              <w:rPr>
                <w:sz w:val="22"/>
                <w:szCs w:val="22"/>
              </w:rPr>
              <w:t>larly for disadvantaged pupils</w:t>
            </w:r>
          </w:p>
          <w:p w14:paraId="487C83F1" w14:textId="085E5628" w:rsidR="00884B2C" w:rsidRDefault="00045001" w:rsidP="000A2BF0">
            <w:pPr>
              <w:pStyle w:val="Default"/>
              <w:rPr>
                <w:sz w:val="22"/>
                <w:szCs w:val="22"/>
              </w:rPr>
            </w:pPr>
            <w:hyperlink r:id="rId10" w:history="1">
              <w:r w:rsidR="00884B2C" w:rsidRPr="00F7617F">
                <w:rPr>
                  <w:rStyle w:val="Hyperlink"/>
                  <w:rFonts w:ascii="Calibri" w:hAnsi="Calibri"/>
                  <w:sz w:val="22"/>
                  <w:szCs w:val="22"/>
                </w:rPr>
                <w:t>https://www.littlewandlelettersandsounds.org.uk/resources/my-letters-and-sounds/</w:t>
              </w:r>
            </w:hyperlink>
          </w:p>
          <w:p w14:paraId="46D81E4E" w14:textId="77777777" w:rsidR="00884B2C" w:rsidRPr="000A2BF0" w:rsidRDefault="00884B2C" w:rsidP="000A2BF0">
            <w:pPr>
              <w:pStyle w:val="Default"/>
              <w:rPr>
                <w:sz w:val="22"/>
                <w:szCs w:val="22"/>
              </w:rPr>
            </w:pPr>
          </w:p>
          <w:p w14:paraId="2A7D551F" w14:textId="77777777" w:rsidR="00E66558" w:rsidRPr="005F2DB3" w:rsidRDefault="00E66558">
            <w:pPr>
              <w:pStyle w:val="TableRowCentered"/>
              <w:jc w:val="left"/>
              <w:rPr>
                <w:rFonts w:asciiTheme="minorHAnsi" w:hAnsiTheme="minorHAnsi" w:cstheme="minorHAnsi"/>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9FF945A" w:rsidR="00E66558" w:rsidRPr="005F2DB3" w:rsidRDefault="00D41607">
            <w:pPr>
              <w:pStyle w:val="TableRowCentered"/>
              <w:jc w:val="left"/>
              <w:rPr>
                <w:rFonts w:asciiTheme="minorHAnsi" w:hAnsiTheme="minorHAnsi" w:cstheme="minorHAnsi"/>
                <w:sz w:val="22"/>
              </w:rPr>
            </w:pPr>
            <w:r>
              <w:rPr>
                <w:rFonts w:asciiTheme="minorHAnsi" w:hAnsiTheme="minorHAnsi" w:cstheme="minorHAnsi"/>
                <w:sz w:val="22"/>
              </w:rPr>
              <w:t>1,2</w:t>
            </w:r>
          </w:p>
        </w:tc>
      </w:tr>
      <w:tr w:rsidR="000A2BF0" w:rsidRPr="005F2DB3" w14:paraId="54F9FC8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6F335" w14:textId="77777777" w:rsidR="000A2BF0" w:rsidRDefault="00884B2C" w:rsidP="00C60F0D">
            <w:pPr>
              <w:pStyle w:val="Default"/>
              <w:numPr>
                <w:ilvl w:val="0"/>
                <w:numId w:val="1"/>
              </w:numPr>
              <w:rPr>
                <w:color w:val="0D0D0D"/>
                <w:sz w:val="22"/>
                <w:szCs w:val="22"/>
              </w:rPr>
            </w:pPr>
            <w:r>
              <w:rPr>
                <w:color w:val="0D0D0D"/>
                <w:sz w:val="22"/>
                <w:szCs w:val="22"/>
              </w:rPr>
              <w:t>Let</w:t>
            </w:r>
            <w:r w:rsidR="00BC662B">
              <w:rPr>
                <w:color w:val="0D0D0D"/>
                <w:sz w:val="22"/>
                <w:szCs w:val="22"/>
              </w:rPr>
              <w:t>’</w:t>
            </w:r>
            <w:r>
              <w:rPr>
                <w:color w:val="0D0D0D"/>
                <w:sz w:val="22"/>
                <w:szCs w:val="22"/>
              </w:rPr>
              <w:t>s think in English – staff trained and programme developed effectively across school</w:t>
            </w:r>
          </w:p>
          <w:p w14:paraId="5CD63D0C" w14:textId="2B4CDF11" w:rsidR="00BC662B" w:rsidRDefault="00BC662B" w:rsidP="00C60F0D">
            <w:pPr>
              <w:pStyle w:val="Default"/>
              <w:numPr>
                <w:ilvl w:val="0"/>
                <w:numId w:val="1"/>
              </w:numPr>
              <w:rPr>
                <w:color w:val="0D0D0D"/>
                <w:sz w:val="22"/>
                <w:szCs w:val="22"/>
              </w:rPr>
            </w:pPr>
            <w:r>
              <w:rPr>
                <w:rFonts w:asciiTheme="minorHAnsi" w:hAnsiTheme="minorHAnsi" w:cstheme="minorHAnsi"/>
                <w:color w:val="0D0D0D"/>
                <w:sz w:val="22"/>
                <w:szCs w:val="22"/>
              </w:rPr>
              <w:t>This was delayed in 21/22 for a number of reasons – rolled out as a trial in across Year groups in summer 2. It will begin in earnest in Autumn 1 22/23</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7D17E" w14:textId="77777777" w:rsidR="000A2BF0" w:rsidRDefault="00884B2C" w:rsidP="00C60F0D">
            <w:pPr>
              <w:pStyle w:val="Default"/>
              <w:rPr>
                <w:rFonts w:asciiTheme="minorHAnsi" w:hAnsiTheme="minorHAnsi" w:cstheme="minorHAnsi"/>
                <w:color w:val="444444"/>
                <w:sz w:val="22"/>
                <w:szCs w:val="22"/>
                <w:shd w:val="clear" w:color="auto" w:fill="FFFFFF"/>
              </w:rPr>
            </w:pPr>
            <w:r w:rsidRPr="00884B2C">
              <w:rPr>
                <w:rFonts w:asciiTheme="minorHAnsi" w:hAnsiTheme="minorHAnsi" w:cstheme="minorHAnsi"/>
                <w:color w:val="444444"/>
                <w:sz w:val="22"/>
                <w:szCs w:val="22"/>
                <w:shd w:val="clear" w:color="auto" w:fill="FFFFFF"/>
              </w:rPr>
              <w:t>Let’s Think in English is designed on exactly the same principles as Cognitive Acceleration in Science Education (CASE) which was developed and repeatedly trialled over 30 years at King’s College London. </w:t>
            </w:r>
          </w:p>
          <w:p w14:paraId="3CF971E0" w14:textId="43DBDF1A" w:rsidR="00884B2C" w:rsidRDefault="00045001" w:rsidP="00C60F0D">
            <w:pPr>
              <w:pStyle w:val="Default"/>
              <w:rPr>
                <w:rFonts w:asciiTheme="minorHAnsi" w:hAnsiTheme="minorHAnsi" w:cstheme="minorHAnsi"/>
                <w:color w:val="0D0D0D"/>
                <w:sz w:val="22"/>
                <w:szCs w:val="22"/>
              </w:rPr>
            </w:pPr>
            <w:hyperlink r:id="rId11" w:history="1">
              <w:r w:rsidR="00884B2C" w:rsidRPr="00F7617F">
                <w:rPr>
                  <w:rStyle w:val="Hyperlink"/>
                  <w:rFonts w:asciiTheme="minorHAnsi" w:hAnsiTheme="minorHAnsi" w:cstheme="minorHAnsi"/>
                  <w:sz w:val="22"/>
                  <w:szCs w:val="22"/>
                </w:rPr>
                <w:t>https://www.letsthinkinenglish.org/lets-think-in-english-for-primary-schools/</w:t>
              </w:r>
            </w:hyperlink>
          </w:p>
          <w:p w14:paraId="21F0D0D9" w14:textId="33456DFE" w:rsidR="00884B2C" w:rsidRPr="00884B2C" w:rsidRDefault="00884B2C" w:rsidP="00C60F0D">
            <w:pPr>
              <w:pStyle w:val="Default"/>
              <w:rPr>
                <w:rFonts w:asciiTheme="minorHAnsi" w:hAnsiTheme="minorHAnsi" w:cstheme="minorHAnsi"/>
                <w:color w:val="0D0D0D"/>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8E65B" w14:textId="579325D8" w:rsidR="000A2BF0" w:rsidRDefault="00884B2C">
            <w:pPr>
              <w:pStyle w:val="TableRowCentered"/>
              <w:jc w:val="left"/>
              <w:rPr>
                <w:rFonts w:asciiTheme="minorHAnsi" w:hAnsiTheme="minorHAnsi" w:cstheme="minorHAnsi"/>
                <w:sz w:val="22"/>
              </w:rPr>
            </w:pPr>
            <w:r>
              <w:rPr>
                <w:rFonts w:asciiTheme="minorHAnsi" w:hAnsiTheme="minorHAnsi" w:cstheme="minorHAnsi"/>
                <w:sz w:val="22"/>
              </w:rPr>
              <w:t>1,2,6</w:t>
            </w:r>
          </w:p>
        </w:tc>
      </w:tr>
    </w:tbl>
    <w:p w14:paraId="2A7D5522" w14:textId="77777777" w:rsidR="00E66558" w:rsidRPr="005F2DB3" w:rsidRDefault="00E66558">
      <w:pPr>
        <w:keepNext/>
        <w:spacing w:after="60"/>
        <w:outlineLvl w:val="1"/>
        <w:rPr>
          <w:rFonts w:asciiTheme="minorHAnsi" w:hAnsiTheme="minorHAnsi" w:cstheme="minorHAnsi"/>
        </w:rPr>
      </w:pPr>
    </w:p>
    <w:p w14:paraId="2A7D5523" w14:textId="1DC08891" w:rsidR="00E66558" w:rsidRPr="00FA04A0" w:rsidRDefault="009D71E8" w:rsidP="008B1301">
      <w:pPr>
        <w:shd w:val="clear" w:color="auto" w:fill="808080" w:themeFill="background1" w:themeFillShade="80"/>
        <w:rPr>
          <w:rFonts w:asciiTheme="minorHAnsi" w:hAnsiTheme="minorHAnsi" w:cstheme="minorHAnsi"/>
          <w:b/>
          <w:bCs/>
          <w:color w:val="FFFFFF" w:themeColor="background1"/>
          <w:sz w:val="28"/>
          <w:szCs w:val="28"/>
        </w:rPr>
      </w:pPr>
      <w:r w:rsidRPr="005F2DB3">
        <w:rPr>
          <w:rFonts w:asciiTheme="minorHAnsi" w:hAnsiTheme="minorHAnsi" w:cstheme="minorHAnsi"/>
          <w:b/>
          <w:bCs/>
          <w:color w:val="FFFFFF" w:themeColor="background1"/>
          <w:sz w:val="28"/>
          <w:szCs w:val="28"/>
        </w:rPr>
        <w:t xml:space="preserve">Targeted academic support (for example, </w:t>
      </w:r>
      <w:r w:rsidR="00D33FE5" w:rsidRPr="005F2DB3">
        <w:rPr>
          <w:rFonts w:asciiTheme="minorHAnsi" w:hAnsiTheme="minorHAnsi" w:cstheme="minorHAnsi"/>
          <w:b/>
          <w:bCs/>
          <w:color w:val="FFFFFF" w:themeColor="background1"/>
          <w:sz w:val="28"/>
          <w:szCs w:val="28"/>
        </w:rPr>
        <w:t xml:space="preserve">tutoring, one-to-one support </w:t>
      </w:r>
      <w:r w:rsidRPr="005F2DB3">
        <w:rPr>
          <w:rFonts w:asciiTheme="minorHAnsi" w:hAnsiTheme="minorHAnsi" w:cstheme="minorHAnsi"/>
          <w:b/>
          <w:bCs/>
          <w:color w:val="FFFFFF" w:themeColor="background1"/>
          <w:sz w:val="28"/>
          <w:szCs w:val="28"/>
        </w:rPr>
        <w:t xml:space="preserve">structured </w:t>
      </w:r>
      <w:r w:rsidRPr="00FA04A0">
        <w:rPr>
          <w:rFonts w:asciiTheme="minorHAnsi" w:hAnsiTheme="minorHAnsi" w:cstheme="minorHAnsi"/>
          <w:b/>
          <w:bCs/>
          <w:color w:val="FFFFFF" w:themeColor="background1"/>
          <w:sz w:val="28"/>
          <w:szCs w:val="28"/>
        </w:rPr>
        <w:t xml:space="preserve">interventions) </w:t>
      </w:r>
    </w:p>
    <w:p w14:paraId="1146CD11" w14:textId="17321CAF" w:rsidR="00E91556" w:rsidRPr="00E91556" w:rsidRDefault="009D71E8">
      <w:pPr>
        <w:rPr>
          <w:rFonts w:asciiTheme="minorHAnsi" w:hAnsiTheme="minorHAnsi" w:cstheme="minorHAnsi"/>
          <w:i/>
          <w:iCs/>
        </w:rPr>
      </w:pPr>
      <w:r w:rsidRPr="00FA04A0">
        <w:rPr>
          <w:rFonts w:asciiTheme="minorHAnsi" w:hAnsiTheme="minorHAnsi" w:cstheme="minorHAnsi"/>
        </w:rPr>
        <w:t xml:space="preserve">Budgeted cost: </w:t>
      </w:r>
      <w:r w:rsidRPr="00BD5ED4">
        <w:rPr>
          <w:rFonts w:asciiTheme="minorHAnsi" w:hAnsiTheme="minorHAnsi" w:cstheme="minorHAnsi"/>
        </w:rPr>
        <w:t xml:space="preserve">£ </w:t>
      </w:r>
      <w:r w:rsidR="00EF1BE6" w:rsidRPr="00BD5ED4">
        <w:rPr>
          <w:rFonts w:asciiTheme="minorHAnsi" w:hAnsiTheme="minorHAnsi" w:cstheme="minorHAnsi"/>
        </w:rPr>
        <w:t>65,000</w:t>
      </w:r>
    </w:p>
    <w:tbl>
      <w:tblPr>
        <w:tblW w:w="5000" w:type="pct"/>
        <w:tblCellMar>
          <w:left w:w="10" w:type="dxa"/>
          <w:right w:w="10" w:type="dxa"/>
        </w:tblCellMar>
        <w:tblLook w:val="04A0" w:firstRow="1" w:lastRow="0" w:firstColumn="1" w:lastColumn="0" w:noHBand="0" w:noVBand="1"/>
      </w:tblPr>
      <w:tblGrid>
        <w:gridCol w:w="2033"/>
        <w:gridCol w:w="5668"/>
        <w:gridCol w:w="1785"/>
      </w:tblGrid>
      <w:tr w:rsidR="00E66558" w:rsidRPr="005F2DB3" w14:paraId="2A7D5528" w14:textId="77777777" w:rsidTr="008B1301">
        <w:tc>
          <w:tcPr>
            <w:tcW w:w="268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25" w14:textId="77777777" w:rsidR="00E66558" w:rsidRPr="005F2DB3" w:rsidRDefault="009D71E8">
            <w:pPr>
              <w:pStyle w:val="TableHeader"/>
              <w:jc w:val="left"/>
              <w:rPr>
                <w:rFonts w:asciiTheme="minorHAnsi" w:hAnsiTheme="minorHAnsi" w:cstheme="minorHAnsi"/>
              </w:rPr>
            </w:pPr>
            <w:r w:rsidRPr="005F2DB3">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26" w14:textId="77777777" w:rsidR="00E66558" w:rsidRPr="005F2DB3" w:rsidRDefault="009D71E8">
            <w:pPr>
              <w:pStyle w:val="TableHeader"/>
              <w:jc w:val="left"/>
              <w:rPr>
                <w:rFonts w:asciiTheme="minorHAnsi" w:hAnsiTheme="minorHAnsi" w:cstheme="minorHAnsi"/>
              </w:rPr>
            </w:pPr>
            <w:r w:rsidRPr="005F2DB3">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27" w14:textId="77777777" w:rsidR="00E66558" w:rsidRPr="005F2DB3" w:rsidRDefault="009D71E8">
            <w:pPr>
              <w:pStyle w:val="TableHeader"/>
              <w:jc w:val="left"/>
              <w:rPr>
                <w:rFonts w:asciiTheme="minorHAnsi" w:hAnsiTheme="minorHAnsi" w:cstheme="minorHAnsi"/>
              </w:rPr>
            </w:pPr>
            <w:r w:rsidRPr="005F2DB3">
              <w:rPr>
                <w:rFonts w:asciiTheme="minorHAnsi" w:hAnsiTheme="minorHAnsi" w:cstheme="minorHAnsi"/>
              </w:rPr>
              <w:t>Challenge number(s) addressed</w:t>
            </w:r>
          </w:p>
        </w:tc>
      </w:tr>
      <w:tr w:rsidR="00E66558" w:rsidRPr="005F2DB3"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06572C9" w:rsidR="00E66558" w:rsidRPr="00A750AB" w:rsidRDefault="00C25D34" w:rsidP="00884B2C">
            <w:pPr>
              <w:pStyle w:val="TableRow"/>
              <w:rPr>
                <w:rFonts w:asciiTheme="minorHAnsi" w:hAnsiTheme="minorHAnsi" w:cstheme="minorHAnsi"/>
                <w:sz w:val="22"/>
                <w:szCs w:val="22"/>
              </w:rPr>
            </w:pPr>
            <w:r w:rsidRPr="00A750AB">
              <w:rPr>
                <w:rFonts w:asciiTheme="minorHAnsi" w:hAnsiTheme="minorHAnsi" w:cstheme="minorHAnsi"/>
                <w:sz w:val="22"/>
                <w:szCs w:val="22"/>
              </w:rPr>
              <w:t xml:space="preserve">Additional </w:t>
            </w:r>
            <w:r w:rsidR="00B85172">
              <w:rPr>
                <w:rFonts w:asciiTheme="minorHAnsi" w:hAnsiTheme="minorHAnsi" w:cstheme="minorHAnsi"/>
                <w:sz w:val="22"/>
                <w:szCs w:val="22"/>
              </w:rPr>
              <w:t xml:space="preserve">Phonic/fluency  </w:t>
            </w:r>
            <w:r w:rsidR="00884B2C">
              <w:rPr>
                <w:rFonts w:asciiTheme="minorHAnsi" w:hAnsiTheme="minorHAnsi" w:cstheme="minorHAnsi"/>
                <w:sz w:val="22"/>
                <w:szCs w:val="22"/>
              </w:rPr>
              <w:t>interventions to support pupils in LKS2 (where necessary to recover from lost learning during pandemic)</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155BD58E" w:rsidR="00916409" w:rsidRPr="00A750AB" w:rsidRDefault="00884B2C">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EEF: </w:t>
            </w:r>
            <w:r w:rsidRPr="00884B2C">
              <w:rPr>
                <w:rFonts w:asciiTheme="minorHAnsi" w:hAnsiTheme="minorHAnsi" w:cstheme="minorHAnsi"/>
                <w:sz w:val="22"/>
                <w:szCs w:val="22"/>
              </w:rPr>
              <w:t>Phonics has a positive impact overall (+5 months) with very extensive evidence and is an important component in the development of early reading skills, particularly for children from disadvantaged backgrounds.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CEAFAC4" w:rsidR="00E66558" w:rsidRPr="005F2DB3" w:rsidRDefault="00D41607">
            <w:pPr>
              <w:pStyle w:val="TableRowCentered"/>
              <w:jc w:val="left"/>
              <w:rPr>
                <w:rFonts w:asciiTheme="minorHAnsi" w:hAnsiTheme="minorHAnsi" w:cstheme="minorHAnsi"/>
                <w:sz w:val="22"/>
              </w:rPr>
            </w:pPr>
            <w:r>
              <w:rPr>
                <w:rFonts w:asciiTheme="minorHAnsi" w:hAnsiTheme="minorHAnsi" w:cstheme="minorHAnsi"/>
                <w:sz w:val="22"/>
              </w:rPr>
              <w:t>6</w:t>
            </w:r>
          </w:p>
        </w:tc>
      </w:tr>
      <w:tr w:rsidR="00E66558" w:rsidRPr="005F2DB3"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E415A" w14:textId="3F31103A" w:rsidR="00E66558" w:rsidRPr="00A750AB" w:rsidRDefault="00C25D34">
            <w:pPr>
              <w:pStyle w:val="TableRow"/>
              <w:rPr>
                <w:rFonts w:asciiTheme="minorHAnsi" w:hAnsiTheme="minorHAnsi" w:cstheme="minorHAnsi"/>
                <w:sz w:val="22"/>
                <w:szCs w:val="22"/>
              </w:rPr>
            </w:pPr>
            <w:r w:rsidRPr="00A750AB">
              <w:rPr>
                <w:rFonts w:asciiTheme="minorHAnsi" w:hAnsiTheme="minorHAnsi" w:cstheme="minorHAnsi"/>
                <w:sz w:val="22"/>
                <w:szCs w:val="22"/>
              </w:rPr>
              <w:t>Additional phonics interventions to support those pupils included those that are disadvantaged</w:t>
            </w:r>
            <w:r w:rsidR="00AB64B0">
              <w:rPr>
                <w:rFonts w:asciiTheme="minorHAnsi" w:hAnsiTheme="minorHAnsi" w:cstheme="minorHAnsi"/>
                <w:sz w:val="22"/>
                <w:szCs w:val="22"/>
              </w:rPr>
              <w:t xml:space="preserve"> (KS1)</w:t>
            </w:r>
          </w:p>
          <w:p w14:paraId="327D9D3A" w14:textId="77777777" w:rsidR="00A750AB" w:rsidRPr="00A750AB" w:rsidRDefault="00A750AB">
            <w:pPr>
              <w:pStyle w:val="TableRow"/>
              <w:rPr>
                <w:rFonts w:asciiTheme="minorHAnsi" w:hAnsiTheme="minorHAnsi" w:cstheme="minorHAnsi"/>
                <w:sz w:val="22"/>
                <w:szCs w:val="22"/>
              </w:rPr>
            </w:pPr>
          </w:p>
          <w:p w14:paraId="29783E46" w14:textId="77777777" w:rsidR="00A750AB" w:rsidRPr="00A750AB" w:rsidRDefault="00A750AB">
            <w:pPr>
              <w:pStyle w:val="TableRow"/>
              <w:rPr>
                <w:rFonts w:asciiTheme="minorHAnsi" w:hAnsiTheme="minorHAnsi" w:cstheme="minorHAnsi"/>
                <w:sz w:val="22"/>
                <w:szCs w:val="22"/>
              </w:rPr>
            </w:pPr>
          </w:p>
          <w:p w14:paraId="2A7D552D" w14:textId="180596D6" w:rsidR="00A750AB" w:rsidRPr="00A750AB" w:rsidRDefault="00A750AB">
            <w:pPr>
              <w:pStyle w:val="TableRow"/>
              <w:rPr>
                <w:rFonts w:asciiTheme="minorHAnsi" w:hAnsiTheme="minorHAnsi" w:cstheme="minorHAnsi"/>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1FB24" w14:textId="77777777" w:rsidR="00E66558" w:rsidRPr="00A750AB" w:rsidRDefault="00C25D34">
            <w:pPr>
              <w:pStyle w:val="TableRowCentered"/>
              <w:jc w:val="left"/>
              <w:rPr>
                <w:rFonts w:asciiTheme="minorHAnsi" w:hAnsiTheme="minorHAnsi" w:cstheme="minorHAnsi"/>
                <w:sz w:val="22"/>
                <w:szCs w:val="22"/>
              </w:rPr>
            </w:pPr>
            <w:r w:rsidRPr="00A750AB">
              <w:rPr>
                <w:rFonts w:asciiTheme="minorHAnsi" w:hAnsiTheme="minorHAnsi" w:cstheme="minorHAnsi"/>
                <w:sz w:val="22"/>
                <w:szCs w:val="22"/>
              </w:rPr>
              <w:t xml:space="preserve">Phonics approaches have strong </w:t>
            </w:r>
            <w:r w:rsidR="003A0115" w:rsidRPr="00A750AB">
              <w:rPr>
                <w:rFonts w:asciiTheme="minorHAnsi" w:hAnsiTheme="minorHAnsi" w:cstheme="minorHAnsi"/>
                <w:sz w:val="22"/>
                <w:szCs w:val="22"/>
              </w:rPr>
              <w:t xml:space="preserve">evidence base indicating a positive </w:t>
            </w:r>
            <w:r w:rsidR="00916409" w:rsidRPr="00A750AB">
              <w:rPr>
                <w:rFonts w:asciiTheme="minorHAnsi" w:hAnsiTheme="minorHAnsi" w:cstheme="minorHAnsi"/>
                <w:sz w:val="22"/>
                <w:szCs w:val="22"/>
              </w:rPr>
              <w:t>impact on pupils, particularly those that are disadvantaged backgrounds. Targeted phonics interventions have been shown to be more effective when delivered as regular sessions over a period of up to 12 weeks.</w:t>
            </w:r>
          </w:p>
          <w:p w14:paraId="4DAD438E" w14:textId="77777777" w:rsidR="00916409" w:rsidRDefault="00916409">
            <w:pPr>
              <w:pStyle w:val="TableRowCentered"/>
              <w:jc w:val="left"/>
              <w:rPr>
                <w:rFonts w:asciiTheme="minorHAnsi" w:hAnsiTheme="minorHAnsi" w:cstheme="minorHAnsi"/>
                <w:sz w:val="22"/>
                <w:szCs w:val="22"/>
              </w:rPr>
            </w:pPr>
            <w:proofErr w:type="spellStart"/>
            <w:r w:rsidRPr="00A750AB">
              <w:rPr>
                <w:rFonts w:asciiTheme="minorHAnsi" w:hAnsiTheme="minorHAnsi" w:cstheme="minorHAnsi"/>
                <w:sz w:val="22"/>
                <w:szCs w:val="22"/>
              </w:rPr>
              <w:t>Phonics|Toolkit</w:t>
            </w:r>
            <w:proofErr w:type="spellEnd"/>
            <w:r w:rsidRPr="00A750AB">
              <w:rPr>
                <w:rFonts w:asciiTheme="minorHAnsi" w:hAnsiTheme="minorHAnsi" w:cstheme="minorHAnsi"/>
                <w:sz w:val="22"/>
                <w:szCs w:val="22"/>
              </w:rPr>
              <w:t xml:space="preserve"> Strand| education Endowment </w:t>
            </w:r>
            <w:proofErr w:type="spellStart"/>
            <w:r w:rsidRPr="00A750AB">
              <w:rPr>
                <w:rFonts w:asciiTheme="minorHAnsi" w:hAnsiTheme="minorHAnsi" w:cstheme="minorHAnsi"/>
                <w:sz w:val="22"/>
                <w:szCs w:val="22"/>
              </w:rPr>
              <w:t>Foundation|EEF</w:t>
            </w:r>
            <w:proofErr w:type="spellEnd"/>
          </w:p>
          <w:p w14:paraId="2A7D552E" w14:textId="361E90FE" w:rsidR="00B81FE6" w:rsidRPr="00A750AB" w:rsidRDefault="00B81FE6">
            <w:pPr>
              <w:pStyle w:val="TableRowCentered"/>
              <w:jc w:val="left"/>
              <w:rPr>
                <w:rFonts w:asciiTheme="minorHAnsi" w:hAnsiTheme="minorHAnsi" w:cstheme="minorHAnsi"/>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DA30246" w:rsidR="00E66558" w:rsidRPr="005F2DB3" w:rsidRDefault="00D41607">
            <w:pPr>
              <w:pStyle w:val="TableRowCentered"/>
              <w:jc w:val="left"/>
              <w:rPr>
                <w:rFonts w:asciiTheme="minorHAnsi" w:hAnsiTheme="minorHAnsi" w:cstheme="minorHAnsi"/>
                <w:sz w:val="22"/>
              </w:rPr>
            </w:pPr>
            <w:r>
              <w:rPr>
                <w:rFonts w:asciiTheme="minorHAnsi" w:hAnsiTheme="minorHAnsi" w:cstheme="minorHAnsi"/>
                <w:sz w:val="22"/>
              </w:rPr>
              <w:t>2</w:t>
            </w:r>
          </w:p>
        </w:tc>
      </w:tr>
      <w:tr w:rsidR="00AB64B0" w:rsidRPr="005F2DB3" w14:paraId="7750745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07017" w14:textId="1F39CFDD" w:rsidR="00AB64B0" w:rsidRPr="00A750AB" w:rsidRDefault="00AB64B0">
            <w:pPr>
              <w:pStyle w:val="TableRow"/>
              <w:rPr>
                <w:rFonts w:asciiTheme="minorHAnsi" w:hAnsiTheme="minorHAnsi" w:cstheme="minorHAnsi"/>
                <w:sz w:val="22"/>
                <w:szCs w:val="22"/>
              </w:rPr>
            </w:pPr>
            <w:r>
              <w:rPr>
                <w:rFonts w:asciiTheme="minorHAnsi" w:hAnsiTheme="minorHAnsi" w:cstheme="minorHAnsi"/>
                <w:sz w:val="22"/>
                <w:szCs w:val="22"/>
              </w:rPr>
              <w:t xml:space="preserve">Fluency intervention for identified pupils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367AA" w14:textId="77777777" w:rsidR="00AB64B0" w:rsidRDefault="00B81FE6">
            <w:pPr>
              <w:pStyle w:val="TableRowCentered"/>
              <w:jc w:val="left"/>
              <w:rPr>
                <w:rFonts w:asciiTheme="minorHAnsi" w:hAnsiTheme="minorHAnsi" w:cstheme="minorHAnsi"/>
                <w:sz w:val="22"/>
                <w:szCs w:val="22"/>
              </w:rPr>
            </w:pPr>
            <w:r w:rsidRPr="00B81FE6">
              <w:rPr>
                <w:rFonts w:asciiTheme="minorHAnsi" w:hAnsiTheme="minorHAnsi" w:cstheme="minorHAnsi"/>
                <w:sz w:val="22"/>
                <w:szCs w:val="22"/>
              </w:rPr>
              <w:t>Fluent reading supports comprehension because pupils’ cognitive resources can be redirected from focusing on word recognition to comprehending the text.</w:t>
            </w:r>
          </w:p>
          <w:p w14:paraId="1FFFE43A" w14:textId="460B4512" w:rsidR="00B81FE6" w:rsidRDefault="00045001">
            <w:pPr>
              <w:pStyle w:val="TableRowCentered"/>
              <w:jc w:val="left"/>
              <w:rPr>
                <w:rFonts w:asciiTheme="minorHAnsi" w:hAnsiTheme="minorHAnsi" w:cstheme="minorHAnsi"/>
                <w:sz w:val="22"/>
                <w:szCs w:val="22"/>
              </w:rPr>
            </w:pPr>
            <w:hyperlink r:id="rId12" w:history="1">
              <w:r w:rsidR="00B81FE6" w:rsidRPr="00F7617F">
                <w:rPr>
                  <w:rStyle w:val="Hyperlink"/>
                  <w:rFonts w:asciiTheme="minorHAnsi" w:hAnsiTheme="minorHAnsi" w:cstheme="minorHAnsi"/>
                  <w:sz w:val="22"/>
                  <w:szCs w:val="22"/>
                </w:rPr>
                <w:t>https://educationendowmentfoundation.org.uk/education-evidence/guidance-reports/literacy-ks2</w:t>
              </w:r>
            </w:hyperlink>
          </w:p>
          <w:p w14:paraId="0F18F694" w14:textId="14230EEA" w:rsidR="00B81FE6" w:rsidRPr="00A750AB" w:rsidRDefault="00B81FE6">
            <w:pPr>
              <w:pStyle w:val="TableRowCentered"/>
              <w:jc w:val="left"/>
              <w:rPr>
                <w:rFonts w:asciiTheme="minorHAnsi" w:hAnsiTheme="minorHAnsi" w:cstheme="minorHAnsi"/>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84589" w14:textId="47DE9DD0" w:rsidR="00AB64B0" w:rsidRDefault="00B81FE6">
            <w:pPr>
              <w:pStyle w:val="TableRowCentered"/>
              <w:jc w:val="left"/>
              <w:rPr>
                <w:rFonts w:asciiTheme="minorHAnsi" w:hAnsiTheme="minorHAnsi" w:cstheme="minorHAnsi"/>
                <w:sz w:val="22"/>
              </w:rPr>
            </w:pPr>
            <w:r>
              <w:rPr>
                <w:rFonts w:asciiTheme="minorHAnsi" w:hAnsiTheme="minorHAnsi" w:cstheme="minorHAnsi"/>
                <w:sz w:val="22"/>
              </w:rPr>
              <w:t>2,6</w:t>
            </w:r>
          </w:p>
        </w:tc>
      </w:tr>
      <w:tr w:rsidR="00AB64B0" w:rsidRPr="005F2DB3" w14:paraId="22EB47A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44616" w14:textId="72A83737" w:rsidR="00AB64B0" w:rsidRDefault="00AB64B0">
            <w:pPr>
              <w:pStyle w:val="TableRow"/>
              <w:rPr>
                <w:rFonts w:asciiTheme="minorHAnsi" w:hAnsiTheme="minorHAnsi" w:cstheme="minorHAnsi"/>
                <w:sz w:val="22"/>
                <w:szCs w:val="22"/>
              </w:rPr>
            </w:pPr>
            <w:r>
              <w:rPr>
                <w:rFonts w:asciiTheme="minorHAnsi" w:hAnsiTheme="minorHAnsi" w:cstheme="minorHAnsi"/>
                <w:sz w:val="22"/>
                <w:szCs w:val="22"/>
              </w:rPr>
              <w:t>Inference intervention for identified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5C79D" w14:textId="77777777" w:rsidR="00B81FE6" w:rsidRPr="00B81FE6" w:rsidRDefault="00B81FE6" w:rsidP="00B81FE6">
            <w:pPr>
              <w:pStyle w:val="TableRowCentered"/>
              <w:ind w:left="0"/>
              <w:jc w:val="left"/>
              <w:rPr>
                <w:rFonts w:asciiTheme="minorHAnsi" w:hAnsiTheme="minorHAnsi" w:cstheme="minorHAnsi"/>
                <w:sz w:val="22"/>
                <w:szCs w:val="22"/>
              </w:rPr>
            </w:pPr>
            <w:r w:rsidRPr="00B81FE6">
              <w:rPr>
                <w:rFonts w:asciiTheme="minorHAnsi" w:hAnsiTheme="minorHAnsi" w:cstheme="minorHAnsi"/>
                <w:sz w:val="22"/>
                <w:szCs w:val="22"/>
              </w:rPr>
              <w:t>It is important for reading comprehension strategy</w:t>
            </w:r>
          </w:p>
          <w:p w14:paraId="49A7A462" w14:textId="77777777" w:rsidR="00B81FE6" w:rsidRPr="00B81FE6" w:rsidRDefault="00B81FE6" w:rsidP="00B81FE6">
            <w:pPr>
              <w:pStyle w:val="TableRowCentered"/>
              <w:ind w:left="0"/>
              <w:jc w:val="left"/>
              <w:rPr>
                <w:rFonts w:asciiTheme="minorHAnsi" w:hAnsiTheme="minorHAnsi" w:cstheme="minorHAnsi"/>
                <w:sz w:val="22"/>
                <w:szCs w:val="22"/>
              </w:rPr>
            </w:pPr>
            <w:r w:rsidRPr="00B81FE6">
              <w:rPr>
                <w:rFonts w:asciiTheme="minorHAnsi" w:hAnsiTheme="minorHAnsi" w:cstheme="minorHAnsi"/>
                <w:sz w:val="22"/>
                <w:szCs w:val="22"/>
              </w:rPr>
              <w:t>interventions to focus on enabling pupils to use the</w:t>
            </w:r>
          </w:p>
          <w:p w14:paraId="29883244" w14:textId="77777777" w:rsidR="00AB64B0" w:rsidRDefault="00B81FE6" w:rsidP="00B81FE6">
            <w:pPr>
              <w:pStyle w:val="TableRowCentered"/>
              <w:ind w:left="0"/>
              <w:jc w:val="left"/>
              <w:rPr>
                <w:rFonts w:asciiTheme="minorHAnsi" w:hAnsiTheme="minorHAnsi" w:cstheme="minorHAnsi"/>
                <w:sz w:val="22"/>
                <w:szCs w:val="22"/>
              </w:rPr>
            </w:pPr>
            <w:r w:rsidRPr="00B81FE6">
              <w:rPr>
                <w:rFonts w:asciiTheme="minorHAnsi" w:hAnsiTheme="minorHAnsi" w:cstheme="minorHAnsi"/>
                <w:sz w:val="22"/>
                <w:szCs w:val="22"/>
              </w:rPr>
              <w:t>strategies independently and habitually, with less</w:t>
            </w:r>
            <w:r>
              <w:rPr>
                <w:rFonts w:asciiTheme="minorHAnsi" w:hAnsiTheme="minorHAnsi" w:cstheme="minorHAnsi"/>
                <w:sz w:val="22"/>
                <w:szCs w:val="22"/>
              </w:rPr>
              <w:t xml:space="preserve"> </w:t>
            </w:r>
            <w:r w:rsidRPr="00B81FE6">
              <w:rPr>
                <w:rFonts w:asciiTheme="minorHAnsi" w:hAnsiTheme="minorHAnsi" w:cstheme="minorHAnsi"/>
                <w:sz w:val="22"/>
                <w:szCs w:val="22"/>
              </w:rPr>
              <w:t>and less prompting from the teacher.</w:t>
            </w:r>
          </w:p>
          <w:p w14:paraId="406ECF79" w14:textId="73F52F4D" w:rsidR="00B81FE6" w:rsidRDefault="00045001" w:rsidP="00B81FE6">
            <w:pPr>
              <w:pStyle w:val="TableRowCentered"/>
              <w:ind w:left="0"/>
              <w:jc w:val="left"/>
              <w:rPr>
                <w:rFonts w:asciiTheme="minorHAnsi" w:hAnsiTheme="minorHAnsi" w:cstheme="minorHAnsi"/>
                <w:sz w:val="22"/>
                <w:szCs w:val="22"/>
              </w:rPr>
            </w:pPr>
            <w:hyperlink r:id="rId13" w:history="1">
              <w:r w:rsidR="00B81FE6" w:rsidRPr="00F7617F">
                <w:rPr>
                  <w:rStyle w:val="Hyperlink"/>
                  <w:rFonts w:asciiTheme="minorHAnsi" w:hAnsiTheme="minorHAnsi" w:cstheme="minorHAnsi"/>
                  <w:sz w:val="22"/>
                  <w:szCs w:val="22"/>
                </w:rPr>
                <w:t>https://educationendowmentfoundation.org.uk/education-evidence/guidance-reports/literacy-ks2</w:t>
              </w:r>
            </w:hyperlink>
          </w:p>
          <w:p w14:paraId="36119841" w14:textId="30301A54" w:rsidR="00B81FE6" w:rsidRPr="00A750AB" w:rsidRDefault="00B81FE6" w:rsidP="00B81FE6">
            <w:pPr>
              <w:pStyle w:val="TableRowCentered"/>
              <w:ind w:left="0"/>
              <w:jc w:val="left"/>
              <w:rPr>
                <w:rFonts w:asciiTheme="minorHAnsi" w:hAnsiTheme="minorHAnsi" w:cstheme="minorHAnsi"/>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ABC6B" w14:textId="1FBD1F61" w:rsidR="00AB64B0" w:rsidRDefault="00B81FE6">
            <w:pPr>
              <w:pStyle w:val="TableRowCentered"/>
              <w:jc w:val="left"/>
              <w:rPr>
                <w:rFonts w:asciiTheme="minorHAnsi" w:hAnsiTheme="minorHAnsi" w:cstheme="minorHAnsi"/>
                <w:sz w:val="22"/>
              </w:rPr>
            </w:pPr>
            <w:r>
              <w:rPr>
                <w:rFonts w:asciiTheme="minorHAnsi" w:hAnsiTheme="minorHAnsi" w:cstheme="minorHAnsi"/>
                <w:sz w:val="22"/>
              </w:rPr>
              <w:t>2,6</w:t>
            </w:r>
          </w:p>
        </w:tc>
      </w:tr>
      <w:tr w:rsidR="00FA04A0" w:rsidRPr="005F2DB3" w14:paraId="29E6E45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61EB8" w14:textId="456F8BBE" w:rsidR="00FA04A0" w:rsidRDefault="00FA04A0">
            <w:pPr>
              <w:pStyle w:val="TableRow"/>
              <w:rPr>
                <w:rFonts w:asciiTheme="minorHAnsi" w:hAnsiTheme="minorHAnsi" w:cstheme="minorHAnsi"/>
                <w:sz w:val="22"/>
                <w:szCs w:val="22"/>
              </w:rPr>
            </w:pPr>
            <w:r>
              <w:rPr>
                <w:rFonts w:asciiTheme="minorHAnsi" w:hAnsiTheme="minorHAnsi" w:cstheme="minorHAnsi"/>
                <w:sz w:val="22"/>
                <w:szCs w:val="22"/>
              </w:rPr>
              <w:t>NELI intervention within EYFS for identified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6D71A" w14:textId="63784173" w:rsidR="00FA04A0" w:rsidRPr="00FA04A0" w:rsidRDefault="00FA04A0" w:rsidP="00FA04A0">
            <w:pPr>
              <w:pStyle w:val="TableRowCentered"/>
              <w:jc w:val="left"/>
              <w:rPr>
                <w:rFonts w:asciiTheme="minorHAnsi" w:hAnsiTheme="minorHAnsi" w:cstheme="minorHAnsi"/>
                <w:sz w:val="22"/>
                <w:szCs w:val="22"/>
              </w:rPr>
            </w:pPr>
            <w:r>
              <w:rPr>
                <w:rFonts w:asciiTheme="minorHAnsi" w:hAnsiTheme="minorHAnsi" w:cstheme="minorHAnsi"/>
                <w:sz w:val="22"/>
                <w:szCs w:val="22"/>
              </w:rPr>
              <w:t>T</w:t>
            </w:r>
            <w:r w:rsidRPr="00FA04A0">
              <w:rPr>
                <w:rFonts w:asciiTheme="minorHAnsi" w:hAnsiTheme="minorHAnsi" w:cstheme="minorHAnsi"/>
                <w:sz w:val="22"/>
                <w:szCs w:val="22"/>
              </w:rPr>
              <w:t>he trial found that childr</w:t>
            </w:r>
            <w:r>
              <w:rPr>
                <w:rFonts w:asciiTheme="minorHAnsi" w:hAnsiTheme="minorHAnsi" w:cstheme="minorHAnsi"/>
                <w:sz w:val="22"/>
                <w:szCs w:val="22"/>
              </w:rPr>
              <w:t xml:space="preserve">en receiving the NELI programme </w:t>
            </w:r>
            <w:r w:rsidRPr="00FA04A0">
              <w:rPr>
                <w:rFonts w:asciiTheme="minorHAnsi" w:hAnsiTheme="minorHAnsi" w:cstheme="minorHAnsi"/>
                <w:sz w:val="22"/>
                <w:szCs w:val="22"/>
              </w:rPr>
              <w:t>made the equivalent of +3 additional months’ progress in oral language skills compared to children who did not receive NELI.</w:t>
            </w:r>
            <w:r>
              <w:rPr>
                <w:rFonts w:asciiTheme="minorHAnsi" w:hAnsiTheme="minorHAnsi" w:cstheme="minorHAnsi"/>
                <w:sz w:val="22"/>
                <w:szCs w:val="22"/>
              </w:rPr>
              <w:t xml:space="preserve"> </w:t>
            </w:r>
            <w:r w:rsidRPr="00FA04A0">
              <w:rPr>
                <w:rFonts w:asciiTheme="minorHAnsi" w:hAnsiTheme="minorHAnsi" w:cstheme="minorHAnsi"/>
                <w:sz w:val="22"/>
                <w:szCs w:val="22"/>
              </w:rPr>
              <w:t>It received 5 out of 5 on the EEF padlock scale which means we can be very confident in the results of the evaluation.</w:t>
            </w:r>
            <w:r>
              <w:rPr>
                <w:rFonts w:asciiTheme="minorHAnsi" w:hAnsiTheme="minorHAnsi" w:cstheme="minorHAnsi"/>
                <w:sz w:val="22"/>
                <w:szCs w:val="22"/>
              </w:rPr>
              <w:t xml:space="preserve"> </w:t>
            </w:r>
            <w:r w:rsidRPr="00FA04A0">
              <w:rPr>
                <w:rFonts w:asciiTheme="minorHAnsi" w:hAnsiTheme="minorHAnsi" w:cstheme="minorHAnsi"/>
                <w:sz w:val="22"/>
                <w:szCs w:val="22"/>
              </w:rPr>
              <w:t xml:space="preserve">Children receiving the NELI programme also made more progress in early word reading (+2 months) and children with English as an additional language benefited just as much from </w:t>
            </w:r>
            <w:r>
              <w:rPr>
                <w:rFonts w:asciiTheme="minorHAnsi" w:hAnsiTheme="minorHAnsi" w:cstheme="minorHAnsi"/>
                <w:sz w:val="22"/>
                <w:szCs w:val="22"/>
              </w:rPr>
              <w:t xml:space="preserve">the programme as native English </w:t>
            </w:r>
            <w:r w:rsidRPr="00FA04A0">
              <w:rPr>
                <w:rFonts w:asciiTheme="minorHAnsi" w:hAnsiTheme="minorHAnsi" w:cstheme="minorHAnsi"/>
                <w:sz w:val="22"/>
                <w:szCs w:val="22"/>
              </w:rPr>
              <w:t>speakers.</w:t>
            </w:r>
          </w:p>
          <w:p w14:paraId="5DCC4273" w14:textId="476C4F87" w:rsidR="00FA04A0" w:rsidRDefault="00045001" w:rsidP="00FA04A0">
            <w:pPr>
              <w:pStyle w:val="TableRowCentered"/>
              <w:ind w:left="0"/>
              <w:jc w:val="left"/>
              <w:rPr>
                <w:rFonts w:asciiTheme="minorHAnsi" w:hAnsiTheme="minorHAnsi" w:cstheme="minorHAnsi"/>
                <w:sz w:val="22"/>
                <w:szCs w:val="22"/>
              </w:rPr>
            </w:pPr>
            <w:hyperlink r:id="rId14" w:history="1">
              <w:r w:rsidR="00FA04A0" w:rsidRPr="00F7617F">
                <w:rPr>
                  <w:rStyle w:val="Hyperlink"/>
                  <w:rFonts w:asciiTheme="minorHAnsi" w:hAnsiTheme="minorHAnsi" w:cstheme="minorHAnsi"/>
                  <w:sz w:val="22"/>
                  <w:szCs w:val="22"/>
                </w:rPr>
                <w:t>https://www.teachneli.org/what-is-neli/evidence-and-programme-development/</w:t>
              </w:r>
            </w:hyperlink>
          </w:p>
          <w:p w14:paraId="4F954B1D" w14:textId="2D5CD7B7" w:rsidR="00FA04A0" w:rsidRPr="00B81FE6" w:rsidRDefault="00FA04A0" w:rsidP="00FA04A0">
            <w:pPr>
              <w:pStyle w:val="TableRowCentered"/>
              <w:ind w:left="0"/>
              <w:jc w:val="left"/>
              <w:rPr>
                <w:rFonts w:asciiTheme="minorHAnsi" w:hAnsiTheme="minorHAnsi" w:cstheme="minorHAnsi"/>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F824F" w14:textId="6B896670" w:rsidR="00FA04A0" w:rsidRDefault="00FA04A0">
            <w:pPr>
              <w:pStyle w:val="TableRowCentered"/>
              <w:jc w:val="left"/>
              <w:rPr>
                <w:rFonts w:asciiTheme="minorHAnsi" w:hAnsiTheme="minorHAnsi" w:cstheme="minorHAnsi"/>
                <w:sz w:val="22"/>
              </w:rPr>
            </w:pPr>
            <w:r>
              <w:rPr>
                <w:rFonts w:asciiTheme="minorHAnsi" w:hAnsiTheme="minorHAnsi" w:cstheme="minorHAnsi"/>
                <w:sz w:val="22"/>
              </w:rPr>
              <w:t>1</w:t>
            </w:r>
          </w:p>
        </w:tc>
      </w:tr>
      <w:tr w:rsidR="00C02967" w:rsidRPr="005F2DB3" w14:paraId="7548999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0959B" w14:textId="7FFF3DCE" w:rsidR="00C02967" w:rsidRDefault="00C02967">
            <w:pPr>
              <w:pStyle w:val="TableRow"/>
              <w:rPr>
                <w:rFonts w:asciiTheme="minorHAnsi" w:hAnsiTheme="minorHAnsi" w:cstheme="minorHAnsi"/>
                <w:sz w:val="22"/>
                <w:szCs w:val="22"/>
              </w:rPr>
            </w:pPr>
            <w:r>
              <w:rPr>
                <w:rFonts w:asciiTheme="minorHAnsi" w:hAnsiTheme="minorHAnsi" w:cstheme="minorHAnsi"/>
                <w:sz w:val="22"/>
                <w:szCs w:val="22"/>
              </w:rPr>
              <w:t>EAL Hub</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84016" w14:textId="715ABE61" w:rsidR="00C02967" w:rsidRDefault="00C02967" w:rsidP="00FA04A0">
            <w:pPr>
              <w:pStyle w:val="TableRowCentered"/>
              <w:jc w:val="left"/>
              <w:rPr>
                <w:rFonts w:asciiTheme="minorHAnsi" w:hAnsiTheme="minorHAnsi" w:cstheme="minorHAnsi"/>
                <w:sz w:val="22"/>
                <w:szCs w:val="22"/>
              </w:rPr>
            </w:pPr>
            <w:r>
              <w:rPr>
                <w:rFonts w:asciiTheme="minorHAnsi" w:hAnsiTheme="minorHAnsi" w:cstheme="minorHAnsi"/>
                <w:sz w:val="22"/>
                <w:szCs w:val="22"/>
              </w:rPr>
              <w:t>High quality strategies to support those pupils new to English and those building their proficiency to enable full access to the curriculum</w:t>
            </w:r>
            <w:r w:rsidR="00393569">
              <w:rPr>
                <w:rFonts w:asciiTheme="minorHAnsi" w:hAnsiTheme="minorHAnsi" w:cstheme="minorHAnsi"/>
                <w:sz w:val="22"/>
                <w:szCs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F71AC" w14:textId="5CAEF245" w:rsidR="00C02967" w:rsidRDefault="00C02967">
            <w:pPr>
              <w:pStyle w:val="TableRowCentered"/>
              <w:jc w:val="left"/>
              <w:rPr>
                <w:rFonts w:asciiTheme="minorHAnsi" w:hAnsiTheme="minorHAnsi" w:cstheme="minorHAnsi"/>
                <w:sz w:val="22"/>
              </w:rPr>
            </w:pPr>
            <w:r>
              <w:rPr>
                <w:rFonts w:asciiTheme="minorHAnsi" w:hAnsiTheme="minorHAnsi" w:cstheme="minorHAnsi"/>
                <w:sz w:val="22"/>
              </w:rPr>
              <w:t>1</w:t>
            </w:r>
          </w:p>
        </w:tc>
      </w:tr>
      <w:tr w:rsidR="00A750AB" w:rsidRPr="005F2DB3" w14:paraId="1E1FC43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0" w:type="auto"/>
              <w:tblBorders>
                <w:top w:val="nil"/>
                <w:left w:val="nil"/>
                <w:bottom w:val="nil"/>
                <w:right w:val="nil"/>
              </w:tblBorders>
              <w:tblLook w:val="0000" w:firstRow="0" w:lastRow="0" w:firstColumn="0" w:lastColumn="0" w:noHBand="0" w:noVBand="0"/>
            </w:tblPr>
            <w:tblGrid>
              <w:gridCol w:w="1817"/>
            </w:tblGrid>
            <w:tr w:rsidR="00A750AB" w:rsidRPr="00A750AB" w14:paraId="46EA516B" w14:textId="77777777">
              <w:trPr>
                <w:trHeight w:val="2124"/>
              </w:trPr>
              <w:tc>
                <w:tcPr>
                  <w:tcW w:w="0" w:type="auto"/>
                </w:tcPr>
                <w:p w14:paraId="29629B3E" w14:textId="53448FA3" w:rsidR="00A750AB" w:rsidRPr="00A750AB" w:rsidRDefault="00A750AB" w:rsidP="00A750AB">
                  <w:pPr>
                    <w:numPr>
                      <w:ilvl w:val="0"/>
                      <w:numId w:val="1"/>
                    </w:numPr>
                    <w:suppressAutoHyphens w:val="0"/>
                    <w:autoSpaceDE w:val="0"/>
                    <w:adjustRightInd w:val="0"/>
                    <w:spacing w:after="0" w:line="240" w:lineRule="auto"/>
                    <w:rPr>
                      <w:rFonts w:ascii="Calibri" w:hAnsi="Calibri" w:cs="Calibri"/>
                      <w:color w:val="000000"/>
                      <w:sz w:val="22"/>
                      <w:szCs w:val="22"/>
                    </w:rPr>
                  </w:pPr>
                  <w:r w:rsidRPr="00A750AB">
                    <w:rPr>
                      <w:rFonts w:ascii="Calibri" w:hAnsi="Calibri" w:cs="Calibri"/>
                      <w:sz w:val="22"/>
                      <w:szCs w:val="22"/>
                    </w:rPr>
                    <w:t xml:space="preserve">Individual and/or group tutor sessions which will be used to ensure that support is well-targeted and to monitor pupil progress. This will be formative based initially. Small group and/or one to one tuition with particular focus on (dependent on year group) phonics, reading, writing arithmetic/basic maths skills. These will be taught by experienced qualified teachers and an experienced TA </w:t>
                  </w:r>
                </w:p>
              </w:tc>
            </w:tr>
          </w:tbl>
          <w:p w14:paraId="6C173136" w14:textId="77777777" w:rsidR="00A750AB" w:rsidRPr="00A750AB" w:rsidRDefault="00A750AB">
            <w:pPr>
              <w:pStyle w:val="TableRow"/>
              <w:rPr>
                <w:rFonts w:asciiTheme="minorHAnsi" w:hAnsiTheme="minorHAnsi" w:cstheme="minorHAnsi"/>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903AD" w14:textId="77777777" w:rsidR="00A750AB" w:rsidRPr="00A750AB" w:rsidRDefault="00A750AB" w:rsidP="00A750AB">
            <w:pPr>
              <w:pStyle w:val="Default"/>
              <w:rPr>
                <w:sz w:val="22"/>
                <w:szCs w:val="22"/>
              </w:rPr>
            </w:pPr>
            <w:r w:rsidRPr="00A750AB">
              <w:rPr>
                <w:color w:val="0D0D0D"/>
                <w:sz w:val="22"/>
                <w:szCs w:val="22"/>
              </w:rPr>
              <w:t xml:space="preserve">Gaps identified in formative assessment allow for precisely targeted teaching to remedy these- </w:t>
            </w:r>
          </w:p>
          <w:p w14:paraId="074EDA3E" w14:textId="77777777" w:rsidR="00A750AB" w:rsidRPr="00A750AB" w:rsidRDefault="00A750AB" w:rsidP="00A750AB">
            <w:pPr>
              <w:pStyle w:val="Default"/>
              <w:rPr>
                <w:sz w:val="22"/>
                <w:szCs w:val="22"/>
              </w:rPr>
            </w:pPr>
            <w:r w:rsidRPr="00A750AB">
              <w:rPr>
                <w:color w:val="0D0D0D"/>
                <w:sz w:val="22"/>
                <w:szCs w:val="22"/>
              </w:rPr>
              <w:t xml:space="preserve">Small group tuition having an impact of +4 months (EEF) </w:t>
            </w:r>
          </w:p>
          <w:p w14:paraId="7717408E" w14:textId="77777777" w:rsidR="00A750AB" w:rsidRPr="00A750AB" w:rsidRDefault="00A750AB" w:rsidP="00A750AB">
            <w:pPr>
              <w:pStyle w:val="Default"/>
              <w:rPr>
                <w:sz w:val="22"/>
                <w:szCs w:val="22"/>
              </w:rPr>
            </w:pPr>
            <w:r w:rsidRPr="00A750AB">
              <w:rPr>
                <w:color w:val="0D0D0D"/>
                <w:sz w:val="22"/>
                <w:szCs w:val="22"/>
              </w:rPr>
              <w:t xml:space="preserve">Meta-Analysis of research by John Hattie breaks down quality teaching into: </w:t>
            </w:r>
          </w:p>
          <w:p w14:paraId="52148517" w14:textId="77777777" w:rsidR="00A750AB" w:rsidRPr="00A750AB" w:rsidRDefault="00A750AB" w:rsidP="00A750AB">
            <w:pPr>
              <w:pStyle w:val="Default"/>
              <w:rPr>
                <w:sz w:val="22"/>
                <w:szCs w:val="22"/>
              </w:rPr>
            </w:pPr>
            <w:r w:rsidRPr="00A750AB">
              <w:rPr>
                <w:color w:val="0D0D0D"/>
                <w:sz w:val="22"/>
                <w:szCs w:val="22"/>
              </w:rPr>
              <w:t xml:space="preserve">Pupils having clear goals/objectives. </w:t>
            </w:r>
          </w:p>
          <w:p w14:paraId="7842A6C8" w14:textId="77777777" w:rsidR="00A750AB" w:rsidRPr="00A750AB" w:rsidRDefault="00A750AB" w:rsidP="00A750AB">
            <w:pPr>
              <w:pStyle w:val="Default"/>
              <w:numPr>
                <w:ilvl w:val="0"/>
                <w:numId w:val="1"/>
              </w:numPr>
              <w:rPr>
                <w:rFonts w:ascii="Times New Roman" w:hAnsi="Times New Roman"/>
                <w:color w:val="auto"/>
                <w:sz w:val="22"/>
                <w:szCs w:val="22"/>
              </w:rPr>
            </w:pPr>
            <w:r w:rsidRPr="00A750AB">
              <w:rPr>
                <w:color w:val="0D0D0D"/>
                <w:sz w:val="22"/>
                <w:szCs w:val="22"/>
              </w:rPr>
              <w:t xml:space="preserve">Teachers providing pupils with modelling/scaffolding/appropriate steps to achieve them. </w:t>
            </w:r>
          </w:p>
          <w:p w14:paraId="50C7CFC4" w14:textId="77777777" w:rsidR="00A750AB" w:rsidRPr="00A750AB" w:rsidRDefault="00A750AB">
            <w:pPr>
              <w:pStyle w:val="TableRowCentered"/>
              <w:jc w:val="left"/>
              <w:rPr>
                <w:rFonts w:asciiTheme="minorHAnsi" w:hAnsiTheme="minorHAnsi" w:cstheme="minorHAnsi"/>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A6274" w14:textId="7BAA7854" w:rsidR="00A750AB" w:rsidRPr="005F2DB3" w:rsidRDefault="00D41607">
            <w:pPr>
              <w:pStyle w:val="TableRowCentered"/>
              <w:jc w:val="left"/>
              <w:rPr>
                <w:rFonts w:asciiTheme="minorHAnsi" w:hAnsiTheme="minorHAnsi" w:cstheme="minorHAnsi"/>
                <w:sz w:val="22"/>
              </w:rPr>
            </w:pPr>
            <w:r>
              <w:rPr>
                <w:rFonts w:asciiTheme="minorHAnsi" w:hAnsiTheme="minorHAnsi" w:cstheme="minorHAnsi"/>
                <w:sz w:val="22"/>
              </w:rPr>
              <w:t>1,2,5,6</w:t>
            </w:r>
          </w:p>
        </w:tc>
      </w:tr>
    </w:tbl>
    <w:p w14:paraId="2A7D5531" w14:textId="77777777" w:rsidR="00E66558" w:rsidRPr="005F2DB3" w:rsidRDefault="00E66558">
      <w:pPr>
        <w:spacing w:after="0"/>
        <w:rPr>
          <w:rFonts w:asciiTheme="minorHAnsi" w:hAnsiTheme="minorHAnsi" w:cstheme="minorHAnsi"/>
          <w:b/>
          <w:color w:val="104F75"/>
          <w:sz w:val="28"/>
          <w:szCs w:val="28"/>
        </w:rPr>
      </w:pPr>
    </w:p>
    <w:p w14:paraId="2A7D5532" w14:textId="59A68BC3" w:rsidR="00E66558" w:rsidRPr="005F2DB3" w:rsidRDefault="009D71E8" w:rsidP="008B1301">
      <w:pPr>
        <w:shd w:val="clear" w:color="auto" w:fill="808080" w:themeFill="background1" w:themeFillShade="80"/>
        <w:rPr>
          <w:rFonts w:asciiTheme="minorHAnsi" w:hAnsiTheme="minorHAnsi" w:cstheme="minorHAnsi"/>
          <w:b/>
          <w:color w:val="FFFFFF" w:themeColor="background1"/>
          <w:sz w:val="28"/>
          <w:szCs w:val="28"/>
        </w:rPr>
      </w:pPr>
      <w:r w:rsidRPr="005F2DB3">
        <w:rPr>
          <w:rFonts w:asciiTheme="minorHAnsi" w:hAnsiTheme="minorHAnsi" w:cstheme="minorHAnsi"/>
          <w:b/>
          <w:color w:val="FFFFFF" w:themeColor="background1"/>
          <w:sz w:val="28"/>
          <w:szCs w:val="28"/>
        </w:rPr>
        <w:t>Wider strategies (for example, related to attendance, behaviour, wellbeing)</w:t>
      </w:r>
    </w:p>
    <w:p w14:paraId="7CC3901A" w14:textId="38D307A1" w:rsidR="00E91556" w:rsidRPr="00E91556" w:rsidRDefault="00B25C09">
      <w:pPr>
        <w:spacing w:before="240" w:after="120"/>
        <w:rPr>
          <w:rFonts w:asciiTheme="minorHAnsi" w:hAnsiTheme="minorHAnsi" w:cstheme="minorHAnsi"/>
          <w:i/>
          <w:iCs/>
        </w:rPr>
      </w:pPr>
      <w:r>
        <w:rPr>
          <w:rFonts w:asciiTheme="minorHAnsi" w:hAnsiTheme="minorHAnsi" w:cstheme="minorHAnsi"/>
        </w:rPr>
        <w:t xml:space="preserve">Budgeted cost: </w:t>
      </w:r>
      <w:r w:rsidRPr="00BD5ED4">
        <w:rPr>
          <w:rFonts w:asciiTheme="minorHAnsi" w:hAnsiTheme="minorHAnsi" w:cstheme="minorHAnsi"/>
        </w:rPr>
        <w:t>£</w:t>
      </w:r>
      <w:r w:rsidR="00EF1BE6" w:rsidRPr="00BD5ED4">
        <w:rPr>
          <w:rFonts w:asciiTheme="minorHAnsi" w:hAnsiTheme="minorHAnsi" w:cstheme="minorHAnsi"/>
        </w:rPr>
        <w:t>40,000</w:t>
      </w:r>
    </w:p>
    <w:tbl>
      <w:tblPr>
        <w:tblW w:w="5000" w:type="pct"/>
        <w:tblCellMar>
          <w:left w:w="10" w:type="dxa"/>
          <w:right w:w="10" w:type="dxa"/>
        </w:tblCellMar>
        <w:tblLook w:val="04A0" w:firstRow="1" w:lastRow="0" w:firstColumn="1" w:lastColumn="0" w:noHBand="0" w:noVBand="1"/>
      </w:tblPr>
      <w:tblGrid>
        <w:gridCol w:w="1876"/>
        <w:gridCol w:w="6154"/>
        <w:gridCol w:w="1456"/>
      </w:tblGrid>
      <w:tr w:rsidR="00E65421" w:rsidRPr="005F2DB3" w14:paraId="2A7D5537" w14:textId="77777777" w:rsidTr="008B1301">
        <w:tc>
          <w:tcPr>
            <w:tcW w:w="268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34" w14:textId="77777777" w:rsidR="00E66558" w:rsidRPr="005F2DB3" w:rsidRDefault="009D71E8">
            <w:pPr>
              <w:pStyle w:val="TableHeader"/>
              <w:jc w:val="left"/>
              <w:rPr>
                <w:rFonts w:asciiTheme="minorHAnsi" w:hAnsiTheme="minorHAnsi" w:cstheme="minorHAnsi"/>
              </w:rPr>
            </w:pPr>
            <w:r w:rsidRPr="005F2DB3">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35" w14:textId="77777777" w:rsidR="00E66558" w:rsidRPr="005F2DB3" w:rsidRDefault="009D71E8">
            <w:pPr>
              <w:pStyle w:val="TableHeader"/>
              <w:jc w:val="left"/>
              <w:rPr>
                <w:rFonts w:asciiTheme="minorHAnsi" w:hAnsiTheme="minorHAnsi" w:cstheme="minorHAnsi"/>
              </w:rPr>
            </w:pPr>
            <w:r w:rsidRPr="005F2DB3">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36" w14:textId="77777777" w:rsidR="00E66558" w:rsidRPr="005F2DB3" w:rsidRDefault="009D71E8">
            <w:pPr>
              <w:pStyle w:val="TableHeader"/>
              <w:jc w:val="left"/>
              <w:rPr>
                <w:rFonts w:asciiTheme="minorHAnsi" w:hAnsiTheme="minorHAnsi" w:cstheme="minorHAnsi"/>
              </w:rPr>
            </w:pPr>
            <w:r w:rsidRPr="005F2DB3">
              <w:rPr>
                <w:rFonts w:asciiTheme="minorHAnsi" w:hAnsiTheme="minorHAnsi" w:cstheme="minorHAnsi"/>
              </w:rPr>
              <w:t>Challenge number(s) addressed</w:t>
            </w:r>
          </w:p>
        </w:tc>
      </w:tr>
      <w:tr w:rsidR="00E65421" w:rsidRPr="005F2DB3"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F166C77" w:rsidR="00E66558" w:rsidRPr="005F2DB3" w:rsidRDefault="00A750AB">
            <w:pPr>
              <w:pStyle w:val="TableRow"/>
              <w:rPr>
                <w:rFonts w:asciiTheme="minorHAnsi" w:hAnsiTheme="minorHAnsi" w:cstheme="minorHAnsi"/>
              </w:rPr>
            </w:pPr>
            <w:r>
              <w:rPr>
                <w:rFonts w:asciiTheme="minorHAnsi" w:hAnsiTheme="minorHAnsi" w:cstheme="minorHAnsi"/>
                <w:i/>
                <w:iCs/>
                <w:sz w:val="22"/>
                <w:szCs w:val="22"/>
              </w:rPr>
              <w:t xml:space="preserve"> </w:t>
            </w:r>
            <w:r>
              <w:rPr>
                <w:rFonts w:asciiTheme="minorHAnsi" w:hAnsiTheme="minorHAnsi" w:cstheme="minorHAnsi"/>
                <w:color w:val="auto"/>
              </w:rPr>
              <w:t xml:space="preserve">To work closely with </w:t>
            </w:r>
            <w:r w:rsidR="00393569">
              <w:rPr>
                <w:rFonts w:asciiTheme="minorHAnsi" w:hAnsiTheme="minorHAnsi" w:cstheme="minorHAnsi"/>
                <w:color w:val="auto"/>
              </w:rPr>
              <w:t xml:space="preserve">new </w:t>
            </w:r>
            <w:r w:rsidRPr="00403988">
              <w:rPr>
                <w:rFonts w:asciiTheme="minorHAnsi" w:hAnsiTheme="minorHAnsi" w:cstheme="minorHAnsi"/>
                <w:color w:val="auto"/>
              </w:rPr>
              <w:t>EWO</w:t>
            </w:r>
            <w:r w:rsidR="00393569">
              <w:rPr>
                <w:rFonts w:asciiTheme="minorHAnsi" w:hAnsiTheme="minorHAnsi" w:cstheme="minorHAnsi"/>
                <w:color w:val="auto"/>
              </w:rPr>
              <w:t xml:space="preserve"> and develop strategies aligned to the new attendance directives to support this area</w:t>
            </w:r>
            <w:r w:rsidRPr="00403988">
              <w:rPr>
                <w:rFonts w:asciiTheme="minorHAnsi" w:hAnsiTheme="minorHAnsi" w:cstheme="minorHAnsi"/>
                <w:color w:val="auto"/>
              </w:rPr>
              <w:t>. Regular meetings, letters and rewards for good attendance</w:t>
            </w:r>
            <w:r>
              <w:rPr>
                <w:rFonts w:asciiTheme="minorHAnsi" w:hAnsiTheme="minorHAnsi" w:cstheme="minorHAnsi"/>
                <w:color w:val="auto"/>
              </w:rPr>
              <w:t>. As well as providing enriched curriculum opportunities for those with improved attendance.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F94B55B" w:rsidR="00E66558" w:rsidRPr="00DA6454" w:rsidRDefault="00DA6454">
            <w:pPr>
              <w:pStyle w:val="TableRowCentered"/>
              <w:jc w:val="left"/>
              <w:rPr>
                <w:rFonts w:asciiTheme="minorHAnsi" w:hAnsiTheme="minorHAnsi" w:cstheme="minorHAnsi"/>
                <w:szCs w:val="24"/>
              </w:rPr>
            </w:pPr>
            <w:r w:rsidRPr="00DA6454">
              <w:rPr>
                <w:rFonts w:asciiTheme="minorHAnsi" w:hAnsiTheme="minorHAnsi" w:cstheme="minorHAnsi"/>
                <w:color w:val="263238"/>
                <w:szCs w:val="24"/>
                <w:shd w:val="clear" w:color="auto" w:fill="FFFFFF"/>
              </w:rPr>
              <w:t>Approaches to developing a positive school ethos or improving discipline across the whole school which also aim to support greater engagement in learning</w:t>
            </w:r>
            <w:r>
              <w:rPr>
                <w:rFonts w:asciiTheme="minorHAnsi" w:hAnsiTheme="minorHAnsi" w:cstheme="minorHAnsi"/>
                <w:color w:val="263238"/>
                <w:szCs w:val="24"/>
                <w:shd w:val="clear" w:color="auto" w:fill="FFFFFF"/>
              </w:rPr>
              <w:t xml:space="preserve">. </w:t>
            </w:r>
            <w:r w:rsidRPr="00DA6454">
              <w:rPr>
                <w:rFonts w:asciiTheme="minorHAnsi" w:hAnsiTheme="minorHAnsi" w:cstheme="minorHAnsi"/>
                <w:color w:val="auto"/>
                <w:szCs w:val="24"/>
                <w:shd w:val="clear" w:color="auto" w:fill="FAFAFA"/>
              </w:rPr>
              <w:t>Both targeted interventions and universal approaches have positive overall effects (+ 4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A5E5E6E" w:rsidR="00E66558" w:rsidRPr="005F2DB3" w:rsidRDefault="00DB393F">
            <w:pPr>
              <w:pStyle w:val="TableRowCentered"/>
              <w:jc w:val="left"/>
              <w:rPr>
                <w:rFonts w:asciiTheme="minorHAnsi" w:hAnsiTheme="minorHAnsi" w:cstheme="minorHAnsi"/>
                <w:sz w:val="22"/>
              </w:rPr>
            </w:pPr>
            <w:r>
              <w:rPr>
                <w:rFonts w:asciiTheme="minorHAnsi" w:hAnsiTheme="minorHAnsi" w:cstheme="minorHAnsi"/>
                <w:sz w:val="22"/>
              </w:rPr>
              <w:t>1,3,7</w:t>
            </w:r>
          </w:p>
        </w:tc>
      </w:tr>
      <w:tr w:rsidR="00E65421" w:rsidRPr="005F2DB3"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EDCEF54" w:rsidR="00D41607" w:rsidRPr="00DD16CC" w:rsidRDefault="00D41607" w:rsidP="00DD16CC">
            <w:pPr>
              <w:pStyle w:val="TableRow"/>
              <w:rPr>
                <w:rFonts w:asciiTheme="minorHAnsi" w:hAnsiTheme="minorHAnsi" w:cstheme="minorHAnsi"/>
              </w:rPr>
            </w:pPr>
            <w:r>
              <w:rPr>
                <w:rFonts w:asciiTheme="minorHAnsi" w:hAnsiTheme="minorHAnsi" w:cstheme="minorHAnsi"/>
              </w:rPr>
              <w:t>To ensure the promotion of parental engagement at Town Field so that the community works together to ensure social and academic progress for all within it.</w:t>
            </w:r>
            <w:r w:rsidR="00393569">
              <w:rPr>
                <w:rFonts w:asciiTheme="minorHAnsi" w:hAnsiTheme="minorHAnsi" w:cstheme="minorHAnsi"/>
              </w:rPr>
              <w:t xml:space="preserve"> This to include supporting mental health.</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4E932AC7" w:rsidR="00E66558" w:rsidRPr="005F2DB3" w:rsidRDefault="00A750AB">
            <w:pPr>
              <w:pStyle w:val="TableRowCentered"/>
              <w:jc w:val="left"/>
              <w:rPr>
                <w:rFonts w:asciiTheme="minorHAnsi" w:hAnsiTheme="minorHAnsi" w:cstheme="minorHAnsi"/>
                <w:sz w:val="22"/>
              </w:rPr>
            </w:pPr>
            <w:r>
              <w:rPr>
                <w:rFonts w:asciiTheme="minorHAnsi" w:hAnsiTheme="minorHAnsi" w:cstheme="minorHAnsi"/>
              </w:rPr>
              <w:t>A low percentage of pupils start school with the necessary skills in language and communication. Also Covid has had a huge impact on families and pupils in our community. Limiting the chance to have experiences and enjoy the normalities of life and increasing anxieties and low self</w:t>
            </w:r>
            <w:r w:rsidR="00DD16CC">
              <w:rPr>
                <w:rFonts w:asciiTheme="minorHAnsi" w:hAnsiTheme="minorHAnsi" w:cstheme="minorHAnsi"/>
              </w:rPr>
              <w:t>-</w:t>
            </w:r>
            <w:r>
              <w:rPr>
                <w:rFonts w:asciiTheme="minorHAnsi" w:hAnsiTheme="minorHAnsi" w:cstheme="minorHAnsi"/>
              </w:rPr>
              <w:t>confidence. EEF evidence shows building up relationships between families and school can impact positively on outcomes by children learning and sharing experiences away from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A3FE3A2" w:rsidR="00E66558" w:rsidRPr="005F2DB3" w:rsidRDefault="00DB393F">
            <w:pPr>
              <w:pStyle w:val="TableRowCentered"/>
              <w:jc w:val="left"/>
              <w:rPr>
                <w:rFonts w:asciiTheme="minorHAnsi" w:hAnsiTheme="minorHAnsi" w:cstheme="minorHAnsi"/>
                <w:sz w:val="22"/>
              </w:rPr>
            </w:pPr>
            <w:r>
              <w:rPr>
                <w:rFonts w:asciiTheme="minorHAnsi" w:hAnsiTheme="minorHAnsi" w:cstheme="minorHAnsi"/>
                <w:sz w:val="22"/>
              </w:rPr>
              <w:t>1,3,7</w:t>
            </w:r>
          </w:p>
        </w:tc>
      </w:tr>
      <w:tr w:rsidR="00E65421" w:rsidRPr="005F2DB3" w14:paraId="3DB0C3D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7DA6C" w14:textId="59F26C98" w:rsidR="00D41607" w:rsidRDefault="00D41607">
            <w:pPr>
              <w:pStyle w:val="TableRow"/>
              <w:rPr>
                <w:rFonts w:asciiTheme="minorHAnsi" w:hAnsiTheme="minorHAnsi" w:cstheme="minorHAnsi"/>
              </w:rPr>
            </w:pPr>
            <w:r>
              <w:rPr>
                <w:rFonts w:asciiTheme="minorHAnsi" w:hAnsiTheme="minorHAnsi" w:cstheme="minorHAnsi"/>
              </w:rPr>
              <w:t xml:space="preserve">Parent support officer employed to support families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0512E" w14:textId="77777777" w:rsidR="00D41607" w:rsidRDefault="00DF32DA">
            <w:pPr>
              <w:pStyle w:val="TableRowCentered"/>
              <w:jc w:val="left"/>
              <w:rPr>
                <w:rFonts w:asciiTheme="minorHAnsi" w:hAnsiTheme="minorHAnsi" w:cstheme="minorHAnsi"/>
                <w:color w:val="auto"/>
                <w:szCs w:val="24"/>
                <w:shd w:val="clear" w:color="auto" w:fill="FAFAFA"/>
              </w:rPr>
            </w:pPr>
            <w:r w:rsidRPr="00DF32DA">
              <w:rPr>
                <w:rFonts w:asciiTheme="minorHAnsi" w:hAnsiTheme="minorHAnsi" w:cstheme="minorHAnsi"/>
                <w:color w:val="auto"/>
                <w:szCs w:val="24"/>
                <w:shd w:val="clear" w:color="auto" w:fill="FAFAFA"/>
              </w:rPr>
              <w:t>Parental engagement has a positive impact on average of 4 months’ additional progress. It is crucial to consider how to engage with all parents to avoid widening attainment gaps.</w:t>
            </w:r>
          </w:p>
          <w:p w14:paraId="7DA71812" w14:textId="25F66835" w:rsidR="00FA04A0" w:rsidRDefault="00045001">
            <w:pPr>
              <w:pStyle w:val="TableRowCentered"/>
              <w:jc w:val="left"/>
              <w:rPr>
                <w:rFonts w:asciiTheme="minorHAnsi" w:hAnsiTheme="minorHAnsi" w:cstheme="minorHAnsi"/>
                <w:szCs w:val="24"/>
              </w:rPr>
            </w:pPr>
            <w:hyperlink r:id="rId15" w:history="1">
              <w:r w:rsidR="00FA04A0" w:rsidRPr="00F7617F">
                <w:rPr>
                  <w:rStyle w:val="Hyperlink"/>
                  <w:rFonts w:asciiTheme="minorHAnsi" w:hAnsiTheme="minorHAnsi" w:cstheme="minorHAnsi"/>
                  <w:szCs w:val="24"/>
                </w:rPr>
                <w:t>https://educationendowmentfoundation.org.uk/education-evidence/teaching-learning-toolkit/parental-engagement</w:t>
              </w:r>
            </w:hyperlink>
          </w:p>
          <w:p w14:paraId="1E23251F" w14:textId="2393F191" w:rsidR="00FA04A0" w:rsidRPr="00DF32DA" w:rsidRDefault="00FA04A0">
            <w:pPr>
              <w:pStyle w:val="TableRowCentered"/>
              <w:jc w:val="left"/>
              <w:rPr>
                <w:rFonts w:asciiTheme="minorHAnsi" w:hAnsiTheme="minorHAnsi" w:cstheme="minorHAnsi"/>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3DF77" w14:textId="36FFEF96" w:rsidR="00D41607" w:rsidRPr="005F2DB3" w:rsidRDefault="00DB393F">
            <w:pPr>
              <w:pStyle w:val="TableRowCentered"/>
              <w:jc w:val="left"/>
              <w:rPr>
                <w:rFonts w:asciiTheme="minorHAnsi" w:hAnsiTheme="minorHAnsi" w:cstheme="minorHAnsi"/>
                <w:sz w:val="22"/>
              </w:rPr>
            </w:pPr>
            <w:r>
              <w:rPr>
                <w:rFonts w:asciiTheme="minorHAnsi" w:hAnsiTheme="minorHAnsi" w:cstheme="minorHAnsi"/>
                <w:sz w:val="22"/>
              </w:rPr>
              <w:t>1,3,7</w:t>
            </w:r>
          </w:p>
        </w:tc>
      </w:tr>
      <w:tr w:rsidR="00E65421" w:rsidRPr="005F2DB3" w14:paraId="4ADECD9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5DCEE" w14:textId="77777777" w:rsidR="00DB393F" w:rsidRDefault="00DB393F">
            <w:pPr>
              <w:pStyle w:val="TableRow"/>
              <w:rPr>
                <w:rFonts w:asciiTheme="minorHAnsi" w:hAnsiTheme="minorHAnsi" w:cstheme="minorHAnsi"/>
              </w:rPr>
            </w:pPr>
            <w:r>
              <w:rPr>
                <w:rFonts w:asciiTheme="minorHAnsi" w:hAnsiTheme="minorHAnsi" w:cstheme="minorHAnsi"/>
              </w:rPr>
              <w:t xml:space="preserve">Enriched curriculum opportunities including sports, art and culture as well as </w:t>
            </w:r>
            <w:r w:rsidR="001B3415">
              <w:rPr>
                <w:rFonts w:asciiTheme="minorHAnsi" w:hAnsiTheme="minorHAnsi" w:cstheme="minorHAnsi"/>
              </w:rPr>
              <w:t xml:space="preserve">before and </w:t>
            </w:r>
            <w:r>
              <w:rPr>
                <w:rFonts w:asciiTheme="minorHAnsi" w:hAnsiTheme="minorHAnsi" w:cstheme="minorHAnsi"/>
              </w:rPr>
              <w:t xml:space="preserve"> </w:t>
            </w:r>
            <w:r w:rsidR="001B3415">
              <w:rPr>
                <w:rFonts w:asciiTheme="minorHAnsi" w:hAnsiTheme="minorHAnsi" w:cstheme="minorHAnsi"/>
              </w:rPr>
              <w:t>a</w:t>
            </w:r>
            <w:r>
              <w:rPr>
                <w:rFonts w:asciiTheme="minorHAnsi" w:hAnsiTheme="minorHAnsi" w:cstheme="minorHAnsi"/>
              </w:rPr>
              <w:t>fter</w:t>
            </w:r>
            <w:r w:rsidR="00FA04A0">
              <w:rPr>
                <w:rFonts w:asciiTheme="minorHAnsi" w:hAnsiTheme="minorHAnsi" w:cstheme="minorHAnsi"/>
              </w:rPr>
              <w:t xml:space="preserve"> </w:t>
            </w:r>
            <w:r>
              <w:rPr>
                <w:rFonts w:asciiTheme="minorHAnsi" w:hAnsiTheme="minorHAnsi" w:cstheme="minorHAnsi"/>
              </w:rPr>
              <w:t>school activities</w:t>
            </w:r>
            <w:r w:rsidR="001B3415">
              <w:rPr>
                <w:rFonts w:asciiTheme="minorHAnsi" w:hAnsiTheme="minorHAnsi" w:cstheme="minorHAnsi"/>
              </w:rPr>
              <w:t xml:space="preserve"> to help develop an inspiration social emotional skills and cultural understanding.</w:t>
            </w:r>
          </w:p>
          <w:p w14:paraId="7B95B686" w14:textId="77777777" w:rsidR="00B85172" w:rsidRDefault="00B85172">
            <w:pPr>
              <w:pStyle w:val="TableRow"/>
              <w:rPr>
                <w:rFonts w:asciiTheme="minorHAnsi" w:hAnsiTheme="minorHAnsi" w:cstheme="minorHAnsi"/>
              </w:rPr>
            </w:pPr>
          </w:p>
          <w:p w14:paraId="60557BA6" w14:textId="54628ECF" w:rsidR="00B85172" w:rsidRDefault="00B85172">
            <w:pPr>
              <w:pStyle w:val="TableRow"/>
              <w:rPr>
                <w:rFonts w:asciiTheme="minorHAnsi" w:hAnsiTheme="minorHAnsi" w:cstheme="minorHAnsi"/>
              </w:rPr>
            </w:pPr>
            <w:r>
              <w:rPr>
                <w:rFonts w:asciiTheme="minorHAnsi" w:hAnsiTheme="minorHAnsi" w:cstheme="minorHAnsi"/>
              </w:rPr>
              <w:t xml:space="preserve">CAS – Create active schools programme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A41E6" w14:textId="77777777" w:rsidR="00DB393F" w:rsidRPr="00FA04A0" w:rsidRDefault="00DF32DA">
            <w:pPr>
              <w:pStyle w:val="TableRowCentered"/>
              <w:jc w:val="left"/>
              <w:rPr>
                <w:rFonts w:asciiTheme="minorHAnsi" w:hAnsiTheme="minorHAnsi" w:cstheme="minorHAnsi"/>
                <w:color w:val="auto"/>
                <w:szCs w:val="24"/>
                <w:shd w:val="clear" w:color="auto" w:fill="FAFAFA"/>
              </w:rPr>
            </w:pPr>
            <w:r w:rsidRPr="00FA04A0">
              <w:rPr>
                <w:rFonts w:asciiTheme="minorHAnsi" w:hAnsiTheme="minorHAnsi" w:cstheme="minorHAnsi"/>
                <w:color w:val="auto"/>
                <w:szCs w:val="24"/>
                <w:shd w:val="clear" w:color="auto" w:fill="FAFAFA"/>
              </w:rPr>
              <w:t>There is a small positive impact of physical activity on academic attainment (+1 month). While this evidence summary focuses on the link between physical activity and academic performance, it is crucial to ensure that pupils access to high quality physical activity for the other benefits and opportunities it provides.</w:t>
            </w:r>
          </w:p>
          <w:p w14:paraId="5F76CFFB" w14:textId="77777777" w:rsidR="00DF32DA" w:rsidRPr="00FA04A0" w:rsidRDefault="00DF32DA">
            <w:pPr>
              <w:pStyle w:val="TableRowCentered"/>
              <w:jc w:val="left"/>
              <w:rPr>
                <w:rFonts w:asciiTheme="minorHAnsi" w:hAnsiTheme="minorHAnsi" w:cstheme="minorHAnsi"/>
                <w:color w:val="auto"/>
                <w:szCs w:val="24"/>
              </w:rPr>
            </w:pPr>
          </w:p>
          <w:p w14:paraId="4A7588EA" w14:textId="46D18E00" w:rsidR="00DF32DA" w:rsidRPr="00DF32DA" w:rsidRDefault="00DF32DA">
            <w:pPr>
              <w:pStyle w:val="TableRowCentered"/>
              <w:jc w:val="left"/>
              <w:rPr>
                <w:rFonts w:asciiTheme="minorHAnsi" w:hAnsiTheme="minorHAnsi" w:cstheme="minorHAnsi"/>
                <w:color w:val="auto"/>
                <w:szCs w:val="24"/>
              </w:rPr>
            </w:pPr>
            <w:r w:rsidRPr="00FA04A0">
              <w:rPr>
                <w:rFonts w:asciiTheme="minorHAnsi" w:hAnsiTheme="minorHAnsi" w:cstheme="minorHAnsi"/>
                <w:color w:val="auto"/>
                <w:szCs w:val="24"/>
                <w:shd w:val="clear" w:color="auto" w:fill="FAFAFA"/>
              </w:rPr>
              <w:t>Arts participation approaches can have a positive impact on academic outcomes in other areas of the curriculum.+ 3 months</w:t>
            </w:r>
            <w:r w:rsidRPr="00DF32DA">
              <w:rPr>
                <w:rFonts w:ascii="Helvetica" w:hAnsi="Helvetica" w:cs="Helvetica"/>
                <w:color w:val="auto"/>
                <w:sz w:val="30"/>
                <w:szCs w:val="30"/>
                <w:shd w:val="clear" w:color="auto" w:fill="FAFAFA"/>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24B48" w14:textId="4B3F7237" w:rsidR="00DB393F" w:rsidRDefault="00E65421">
            <w:pPr>
              <w:pStyle w:val="TableRowCentered"/>
              <w:jc w:val="left"/>
              <w:rPr>
                <w:rFonts w:asciiTheme="minorHAnsi" w:hAnsiTheme="minorHAnsi" w:cstheme="minorHAnsi"/>
                <w:sz w:val="22"/>
              </w:rPr>
            </w:pPr>
            <w:r>
              <w:rPr>
                <w:rFonts w:asciiTheme="minorHAnsi" w:hAnsiTheme="minorHAnsi" w:cstheme="minorHAnsi"/>
                <w:sz w:val="22"/>
              </w:rPr>
              <w:t>1,</w:t>
            </w:r>
            <w:r w:rsidR="00DB393F">
              <w:rPr>
                <w:rFonts w:asciiTheme="minorHAnsi" w:hAnsiTheme="minorHAnsi" w:cstheme="minorHAnsi"/>
                <w:sz w:val="22"/>
              </w:rPr>
              <w:t>4</w:t>
            </w:r>
          </w:p>
        </w:tc>
      </w:tr>
      <w:tr w:rsidR="00E65421" w:rsidRPr="005F2DB3" w14:paraId="32005C8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52A78" w14:textId="77777777" w:rsidR="00393569" w:rsidRDefault="00393569">
            <w:pPr>
              <w:pStyle w:val="TableRow"/>
              <w:rPr>
                <w:rFonts w:asciiTheme="minorHAnsi" w:hAnsiTheme="minorHAnsi" w:cstheme="minorHAnsi"/>
              </w:rPr>
            </w:pPr>
            <w:r>
              <w:rPr>
                <w:rFonts w:asciiTheme="minorHAnsi" w:hAnsiTheme="minorHAnsi" w:cstheme="minorHAnsi"/>
              </w:rPr>
              <w:t>Music</w:t>
            </w:r>
          </w:p>
          <w:p w14:paraId="39488E4D" w14:textId="77777777" w:rsidR="00B85172" w:rsidRDefault="00B85172">
            <w:pPr>
              <w:pStyle w:val="TableRow"/>
              <w:rPr>
                <w:rFonts w:asciiTheme="minorHAnsi" w:hAnsiTheme="minorHAnsi" w:cstheme="minorHAnsi"/>
              </w:rPr>
            </w:pPr>
            <w:r>
              <w:rPr>
                <w:rFonts w:asciiTheme="minorHAnsi" w:hAnsiTheme="minorHAnsi" w:cstheme="minorHAnsi"/>
              </w:rPr>
              <w:t>Opportunities for Year 3/4/5 to access wider opportunities.</w:t>
            </w:r>
          </w:p>
          <w:p w14:paraId="1CC33A03" w14:textId="77777777" w:rsidR="00B85172" w:rsidRDefault="00B85172">
            <w:pPr>
              <w:pStyle w:val="TableRow"/>
              <w:rPr>
                <w:rFonts w:asciiTheme="minorHAnsi" w:hAnsiTheme="minorHAnsi" w:cstheme="minorHAnsi"/>
              </w:rPr>
            </w:pPr>
            <w:r>
              <w:rPr>
                <w:rFonts w:asciiTheme="minorHAnsi" w:hAnsiTheme="minorHAnsi" w:cstheme="minorHAnsi"/>
              </w:rPr>
              <w:t>Group music tuition across KS2</w:t>
            </w:r>
          </w:p>
          <w:p w14:paraId="53B4D7D8" w14:textId="77777777" w:rsidR="00B85172" w:rsidRDefault="00B85172">
            <w:pPr>
              <w:pStyle w:val="TableRow"/>
              <w:rPr>
                <w:rFonts w:asciiTheme="minorHAnsi" w:hAnsiTheme="minorHAnsi" w:cstheme="minorHAnsi"/>
              </w:rPr>
            </w:pPr>
            <w:r>
              <w:rPr>
                <w:rFonts w:asciiTheme="minorHAnsi" w:hAnsiTheme="minorHAnsi" w:cstheme="minorHAnsi"/>
              </w:rPr>
              <w:t>Aiming at a whole school summer production.</w:t>
            </w:r>
          </w:p>
          <w:p w14:paraId="5834D865" w14:textId="6B649BAD" w:rsidR="00B85172" w:rsidRDefault="007153F8">
            <w:pPr>
              <w:pStyle w:val="TableRow"/>
              <w:rPr>
                <w:rFonts w:asciiTheme="minorHAnsi" w:hAnsiTheme="minorHAnsi" w:cstheme="minorHAnsi"/>
              </w:rPr>
            </w:pPr>
            <w:r>
              <w:rPr>
                <w:rFonts w:asciiTheme="minorHAnsi" w:hAnsiTheme="minorHAnsi" w:cstheme="minorHAnsi"/>
              </w:rPr>
              <w:t xml:space="preserve">We are also aspiring </w:t>
            </w:r>
            <w:r w:rsidR="00B85172">
              <w:rPr>
                <w:rFonts w:asciiTheme="minorHAnsi" w:hAnsiTheme="minorHAnsi" w:cstheme="minorHAnsi"/>
              </w:rPr>
              <w:t xml:space="preserve">Culture champions – </w:t>
            </w:r>
            <w:r>
              <w:rPr>
                <w:rFonts w:asciiTheme="minorHAnsi" w:hAnsiTheme="minorHAnsi" w:cstheme="minorHAnsi"/>
              </w:rPr>
              <w:t xml:space="preserve">working alongside the </w:t>
            </w:r>
            <w:r w:rsidR="00B85172">
              <w:rPr>
                <w:rFonts w:asciiTheme="minorHAnsi" w:hAnsiTheme="minorHAnsi" w:cstheme="minorHAnsi"/>
              </w:rPr>
              <w:t xml:space="preserve">Royal Opera House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E7F04" w14:textId="6E019AA6" w:rsidR="00393569" w:rsidRPr="00FA04A0" w:rsidRDefault="00E65421">
            <w:pPr>
              <w:pStyle w:val="TableRowCentered"/>
              <w:jc w:val="left"/>
              <w:rPr>
                <w:rFonts w:asciiTheme="minorHAnsi" w:hAnsiTheme="minorHAnsi" w:cstheme="minorHAnsi"/>
                <w:color w:val="auto"/>
                <w:szCs w:val="24"/>
                <w:shd w:val="clear" w:color="auto" w:fill="FAFAFA"/>
              </w:rPr>
            </w:pPr>
            <w:r w:rsidRPr="007153F8">
              <w:rPr>
                <w:rFonts w:asciiTheme="minorHAnsi" w:hAnsiTheme="minorHAnsi" w:cstheme="minorHAnsi"/>
                <w:color w:val="auto"/>
                <w:szCs w:val="24"/>
                <w:shd w:val="clear" w:color="auto" w:fill="FAFAFA"/>
              </w:rPr>
              <w:t xml:space="preserve">Enhancing our music provision impacts positively on our pupils </w:t>
            </w:r>
            <w:r w:rsidR="00BC662B" w:rsidRPr="007153F8">
              <w:rPr>
                <w:rFonts w:asciiTheme="minorHAnsi" w:hAnsiTheme="minorHAnsi" w:cstheme="minorHAnsi"/>
                <w:color w:val="auto"/>
                <w:szCs w:val="24"/>
                <w:shd w:val="clear" w:color="auto" w:fill="FAFAFA"/>
              </w:rPr>
              <w:t>https://educationendowmentfoundation.org.uk/projects-and-evaluation/projects/first-thing-music</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BC4FA" w14:textId="068E5EE3" w:rsidR="00393569" w:rsidRDefault="00E65421">
            <w:pPr>
              <w:pStyle w:val="TableRowCentered"/>
              <w:jc w:val="left"/>
              <w:rPr>
                <w:rFonts w:asciiTheme="minorHAnsi" w:hAnsiTheme="minorHAnsi" w:cstheme="minorHAnsi"/>
                <w:sz w:val="22"/>
              </w:rPr>
            </w:pPr>
            <w:r>
              <w:rPr>
                <w:rFonts w:asciiTheme="minorHAnsi" w:hAnsiTheme="minorHAnsi" w:cstheme="minorHAnsi"/>
                <w:sz w:val="22"/>
              </w:rPr>
              <w:t>1,4</w:t>
            </w:r>
          </w:p>
        </w:tc>
      </w:tr>
      <w:tr w:rsidR="00E65421" w:rsidRPr="005F2DB3" w14:paraId="7C7C56F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25461" w14:textId="3986F0D3" w:rsidR="00393569" w:rsidRDefault="00393569">
            <w:pPr>
              <w:pStyle w:val="TableRow"/>
              <w:rPr>
                <w:rFonts w:asciiTheme="minorHAnsi" w:hAnsiTheme="minorHAnsi" w:cstheme="minorHAnsi"/>
              </w:rPr>
            </w:pPr>
            <w:r>
              <w:rPr>
                <w:rFonts w:asciiTheme="minorHAnsi" w:hAnsiTheme="minorHAnsi" w:cstheme="minorHAnsi"/>
              </w:rPr>
              <w:t>Rugby League World Cup</w:t>
            </w:r>
            <w:r w:rsidR="004E5BE8">
              <w:rPr>
                <w:rFonts w:asciiTheme="minorHAnsi" w:hAnsiTheme="minorHAnsi" w:cstheme="minorHAnsi"/>
              </w:rPr>
              <w:t xml:space="preserve"> – purchasing tickets for KS2 pupils to attend a live game – inspiring children to be involved in live sport</w:t>
            </w:r>
            <w:r w:rsidR="007153F8">
              <w:rPr>
                <w:rFonts w:asciiTheme="minorHAnsi" w:hAnsiTheme="minorHAnsi" w:cstheme="minorHAnsi"/>
              </w:rPr>
              <w:t xml:space="preserve"> and a momentous occasion for the city.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67773" w14:textId="77777777" w:rsidR="00393569" w:rsidRDefault="004E5BE8">
            <w:pPr>
              <w:pStyle w:val="TableRowCentered"/>
              <w:jc w:val="left"/>
              <w:rPr>
                <w:rFonts w:asciiTheme="minorHAnsi" w:hAnsiTheme="minorHAnsi" w:cstheme="minorHAnsi"/>
                <w:color w:val="auto"/>
                <w:szCs w:val="24"/>
                <w:shd w:val="clear" w:color="auto" w:fill="FAFAFA"/>
              </w:rPr>
            </w:pPr>
            <w:r>
              <w:rPr>
                <w:rFonts w:asciiTheme="minorHAnsi" w:hAnsiTheme="minorHAnsi" w:cstheme="minorHAnsi"/>
                <w:color w:val="auto"/>
                <w:szCs w:val="24"/>
                <w:shd w:val="clear" w:color="auto" w:fill="FAFAFA"/>
              </w:rPr>
              <w:t xml:space="preserve">Taking advantage of world class sport in our </w:t>
            </w:r>
            <w:r w:rsidR="00BC662B">
              <w:rPr>
                <w:rFonts w:asciiTheme="minorHAnsi" w:hAnsiTheme="minorHAnsi" w:cstheme="minorHAnsi"/>
                <w:color w:val="auto"/>
                <w:szCs w:val="24"/>
                <w:shd w:val="clear" w:color="auto" w:fill="FAFAFA"/>
              </w:rPr>
              <w:t>city. As above EEF denotes a positive impact of sports, art and music on our pupils – ranging from 1 month to 4 months</w:t>
            </w:r>
          </w:p>
          <w:p w14:paraId="10BB47A1" w14:textId="77777777" w:rsidR="00BC662B" w:rsidRDefault="00BC662B">
            <w:pPr>
              <w:pStyle w:val="TableRowCentered"/>
              <w:jc w:val="left"/>
              <w:rPr>
                <w:rFonts w:asciiTheme="minorHAnsi" w:hAnsiTheme="minorHAnsi" w:cstheme="minorHAnsi"/>
                <w:color w:val="auto"/>
                <w:szCs w:val="24"/>
                <w:shd w:val="clear" w:color="auto" w:fill="FAFAFA"/>
              </w:rPr>
            </w:pPr>
          </w:p>
          <w:p w14:paraId="5C9BC3DC" w14:textId="100D4A22" w:rsidR="00BC662B" w:rsidRPr="00FA04A0" w:rsidRDefault="00BC662B">
            <w:pPr>
              <w:pStyle w:val="TableRowCentered"/>
              <w:jc w:val="left"/>
              <w:rPr>
                <w:rFonts w:asciiTheme="minorHAnsi" w:hAnsiTheme="minorHAnsi" w:cstheme="minorHAnsi"/>
                <w:color w:val="auto"/>
                <w:szCs w:val="24"/>
                <w:shd w:val="clear" w:color="auto" w:fill="FAFAFA"/>
              </w:rPr>
            </w:pPr>
            <w:r w:rsidRPr="00BC662B">
              <w:rPr>
                <w:rFonts w:asciiTheme="minorHAnsi" w:hAnsiTheme="minorHAnsi" w:cstheme="minorHAnsi"/>
                <w:color w:val="auto"/>
                <w:szCs w:val="24"/>
                <w:shd w:val="clear" w:color="auto" w:fill="FAFAFA"/>
              </w:rPr>
              <w:t>https://educationendowmentfoundation.org.uk/education-evidence/teaching-learning-toolkit/physical-activity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5B8B8" w14:textId="55BEAFB3" w:rsidR="00393569" w:rsidRDefault="00E65421">
            <w:pPr>
              <w:pStyle w:val="TableRowCentered"/>
              <w:jc w:val="left"/>
              <w:rPr>
                <w:rFonts w:asciiTheme="minorHAnsi" w:hAnsiTheme="minorHAnsi" w:cstheme="minorHAnsi"/>
                <w:sz w:val="22"/>
              </w:rPr>
            </w:pPr>
            <w:r>
              <w:rPr>
                <w:rFonts w:asciiTheme="minorHAnsi" w:hAnsiTheme="minorHAnsi" w:cstheme="minorHAnsi"/>
                <w:sz w:val="22"/>
              </w:rPr>
              <w:t>1,4</w:t>
            </w:r>
          </w:p>
        </w:tc>
      </w:tr>
      <w:tr w:rsidR="00E65421" w:rsidRPr="005F2DB3" w14:paraId="5CCBF35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A2541" w14:textId="0055F991" w:rsidR="00FA04A0" w:rsidRDefault="00FA04A0">
            <w:pPr>
              <w:pStyle w:val="TableRow"/>
              <w:rPr>
                <w:rFonts w:asciiTheme="minorHAnsi" w:hAnsiTheme="minorHAnsi" w:cstheme="minorHAnsi"/>
              </w:rPr>
            </w:pPr>
            <w:r>
              <w:rPr>
                <w:rFonts w:asciiTheme="minorHAnsi" w:hAnsiTheme="minorHAnsi" w:cstheme="minorHAnsi"/>
              </w:rPr>
              <w:t>Engaging with Doncaster Chamber to enhance our curriculum offer, focussing on future careers and aspirations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3D307" w14:textId="5E6A75DF" w:rsidR="00FA04A0" w:rsidRPr="00FA04A0" w:rsidRDefault="00FA04A0" w:rsidP="00C02967">
            <w:pPr>
              <w:pStyle w:val="TableRowCentered"/>
              <w:ind w:left="0"/>
              <w:jc w:val="left"/>
              <w:rPr>
                <w:rFonts w:asciiTheme="minorHAnsi" w:hAnsiTheme="minorHAnsi" w:cstheme="minorHAnsi"/>
                <w:color w:val="auto"/>
                <w:szCs w:val="24"/>
                <w:shd w:val="clear" w:color="auto" w:fill="FAFAFA"/>
              </w:rPr>
            </w:pPr>
            <w:r>
              <w:rPr>
                <w:rFonts w:asciiTheme="minorHAnsi" w:hAnsiTheme="minorHAnsi" w:cstheme="minorHAnsi"/>
                <w:color w:val="auto"/>
                <w:szCs w:val="24"/>
                <w:shd w:val="clear" w:color="auto" w:fill="FAFAFA"/>
              </w:rPr>
              <w:t xml:space="preserve">Building cultural capital to support those most disadvantaged. </w:t>
            </w:r>
            <w:r w:rsidR="00C02967" w:rsidRPr="00C02967">
              <w:rPr>
                <w:rFonts w:asciiTheme="minorHAnsi" w:hAnsiTheme="minorHAnsi" w:cstheme="minorHAnsi"/>
                <w:color w:val="auto"/>
                <w:szCs w:val="24"/>
                <w:shd w:val="clear" w:color="auto" w:fill="FAFAFA"/>
              </w:rPr>
              <w:t>Children and young people have missed over six months of in-person education during</w:t>
            </w:r>
            <w:r w:rsidR="00C02967">
              <w:rPr>
                <w:rFonts w:asciiTheme="minorHAnsi" w:hAnsiTheme="minorHAnsi" w:cstheme="minorHAnsi"/>
                <w:color w:val="auto"/>
                <w:szCs w:val="24"/>
                <w:shd w:val="clear" w:color="auto" w:fill="FAFAFA"/>
              </w:rPr>
              <w:t xml:space="preserve"> </w:t>
            </w:r>
            <w:r w:rsidR="00C02967" w:rsidRPr="00C02967">
              <w:rPr>
                <w:rFonts w:asciiTheme="minorHAnsi" w:hAnsiTheme="minorHAnsi" w:cstheme="minorHAnsi"/>
                <w:color w:val="auto"/>
                <w:szCs w:val="24"/>
                <w:shd w:val="clear" w:color="auto" w:fill="FAFAFA"/>
              </w:rPr>
              <w:t>the pandemic – almost 5% of their entire educational career. Disadvantaged students</w:t>
            </w:r>
            <w:r w:rsidR="00C02967">
              <w:rPr>
                <w:rFonts w:asciiTheme="minorHAnsi" w:hAnsiTheme="minorHAnsi" w:cstheme="minorHAnsi"/>
                <w:color w:val="auto"/>
                <w:szCs w:val="24"/>
                <w:shd w:val="clear" w:color="auto" w:fill="FAFAFA"/>
              </w:rPr>
              <w:t xml:space="preserve"> </w:t>
            </w:r>
            <w:r w:rsidR="00C02967" w:rsidRPr="00C02967">
              <w:rPr>
                <w:rFonts w:asciiTheme="minorHAnsi" w:hAnsiTheme="minorHAnsi" w:cstheme="minorHAnsi"/>
                <w:color w:val="auto"/>
                <w:szCs w:val="24"/>
                <w:shd w:val="clear" w:color="auto" w:fill="FAFAFA"/>
              </w:rPr>
              <w:t>have been the most affected and will require s</w:t>
            </w:r>
            <w:r w:rsidR="00C02967">
              <w:rPr>
                <w:rFonts w:asciiTheme="minorHAnsi" w:hAnsiTheme="minorHAnsi" w:cstheme="minorHAnsi"/>
                <w:color w:val="auto"/>
                <w:szCs w:val="24"/>
                <w:shd w:val="clear" w:color="auto" w:fill="FAFAFA"/>
              </w:rPr>
              <w:t>ignificant and targeted support.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39806" w14:textId="76EAFA4D" w:rsidR="00FA04A0" w:rsidRDefault="00FA04A0">
            <w:pPr>
              <w:pStyle w:val="TableRowCentered"/>
              <w:jc w:val="left"/>
              <w:rPr>
                <w:rFonts w:asciiTheme="minorHAnsi" w:hAnsiTheme="minorHAnsi" w:cstheme="minorHAnsi"/>
                <w:sz w:val="22"/>
              </w:rPr>
            </w:pPr>
            <w:r>
              <w:rPr>
                <w:rFonts w:asciiTheme="minorHAnsi" w:hAnsiTheme="minorHAnsi" w:cstheme="minorHAnsi"/>
                <w:sz w:val="22"/>
              </w:rPr>
              <w:t>4</w:t>
            </w:r>
          </w:p>
        </w:tc>
      </w:tr>
    </w:tbl>
    <w:p w14:paraId="2A7D5540" w14:textId="77777777" w:rsidR="00E66558" w:rsidRPr="005F2DB3" w:rsidRDefault="00E66558">
      <w:pPr>
        <w:spacing w:before="240" w:after="0"/>
        <w:rPr>
          <w:rFonts w:asciiTheme="minorHAnsi" w:hAnsiTheme="minorHAnsi" w:cstheme="minorHAnsi"/>
          <w:b/>
          <w:bCs/>
          <w:color w:val="104F75"/>
          <w:sz w:val="28"/>
          <w:szCs w:val="28"/>
        </w:rPr>
      </w:pPr>
    </w:p>
    <w:p w14:paraId="2A7D5541" w14:textId="4C3B25BA" w:rsidR="00E66558" w:rsidRPr="005F2DB3" w:rsidRDefault="001D1211" w:rsidP="008B1301">
      <w:pPr>
        <w:shd w:val="clear" w:color="auto" w:fill="808080" w:themeFill="background1" w:themeFillShade="80"/>
        <w:rPr>
          <w:rFonts w:asciiTheme="minorHAnsi" w:hAnsiTheme="minorHAnsi" w:cstheme="minorHAnsi"/>
          <w:color w:val="FFFFFF" w:themeColor="background1"/>
        </w:rPr>
      </w:pPr>
      <w:r>
        <w:rPr>
          <w:rFonts w:asciiTheme="minorHAnsi" w:hAnsiTheme="minorHAnsi" w:cstheme="minorHAnsi"/>
          <w:b/>
          <w:bCs/>
          <w:color w:val="FFFFFF" w:themeColor="background1"/>
          <w:sz w:val="28"/>
          <w:szCs w:val="28"/>
        </w:rPr>
        <w:t>Total budgeted cost</w:t>
      </w:r>
      <w:r w:rsidRPr="00BD5ED4">
        <w:rPr>
          <w:rFonts w:asciiTheme="minorHAnsi" w:hAnsiTheme="minorHAnsi" w:cstheme="minorHAnsi"/>
          <w:b/>
          <w:bCs/>
          <w:color w:val="FFFFFF" w:themeColor="background1"/>
          <w:sz w:val="28"/>
          <w:szCs w:val="28"/>
        </w:rPr>
        <w:t>: £1</w:t>
      </w:r>
      <w:r w:rsidR="00BD5ED4">
        <w:rPr>
          <w:rFonts w:asciiTheme="minorHAnsi" w:hAnsiTheme="minorHAnsi" w:cstheme="minorHAnsi"/>
          <w:b/>
          <w:bCs/>
          <w:color w:val="FFFFFF" w:themeColor="background1"/>
          <w:sz w:val="28"/>
          <w:szCs w:val="28"/>
        </w:rPr>
        <w:t>63</w:t>
      </w:r>
      <w:r w:rsidRPr="00BD5ED4">
        <w:rPr>
          <w:rFonts w:asciiTheme="minorHAnsi" w:hAnsiTheme="minorHAnsi" w:cstheme="minorHAnsi"/>
          <w:b/>
          <w:bCs/>
          <w:color w:val="FFFFFF" w:themeColor="background1"/>
          <w:sz w:val="28"/>
          <w:szCs w:val="28"/>
        </w:rPr>
        <w:t>,</w:t>
      </w:r>
      <w:r w:rsidR="00BD5ED4">
        <w:rPr>
          <w:rFonts w:asciiTheme="minorHAnsi" w:hAnsiTheme="minorHAnsi" w:cstheme="minorHAnsi"/>
          <w:b/>
          <w:bCs/>
          <w:color w:val="FFFFFF" w:themeColor="background1"/>
          <w:sz w:val="28"/>
          <w:szCs w:val="28"/>
        </w:rPr>
        <w:t>065</w:t>
      </w:r>
    </w:p>
    <w:p w14:paraId="2A7D5542" w14:textId="77777777" w:rsidR="00E66558" w:rsidRPr="005F2DB3" w:rsidRDefault="009D71E8" w:rsidP="008B1301">
      <w:pPr>
        <w:pStyle w:val="Heading1"/>
        <w:shd w:val="clear" w:color="auto" w:fill="808080" w:themeFill="background1" w:themeFillShade="80"/>
        <w:rPr>
          <w:rFonts w:asciiTheme="minorHAnsi" w:hAnsiTheme="minorHAnsi" w:cstheme="minorHAnsi"/>
          <w:color w:val="FFFFFF" w:themeColor="background1"/>
        </w:rPr>
      </w:pPr>
      <w:r w:rsidRPr="005F2DB3">
        <w:rPr>
          <w:rFonts w:asciiTheme="minorHAnsi" w:hAnsiTheme="minorHAnsi" w:cstheme="minorHAnsi"/>
          <w:color w:val="FFFFFF" w:themeColor="background1"/>
        </w:rPr>
        <w:t>Part B: Review of outcomes in the previous academic year</w:t>
      </w:r>
    </w:p>
    <w:p w14:paraId="0987EEBF" w14:textId="087F9D78" w:rsidR="008B1301" w:rsidRPr="005F2DB3" w:rsidRDefault="008B1301" w:rsidP="008B1301">
      <w:pPr>
        <w:pStyle w:val="Heading2"/>
        <w:rPr>
          <w:rFonts w:asciiTheme="minorHAnsi" w:hAnsiTheme="minorHAnsi" w:cstheme="minorHAnsi"/>
          <w:color w:val="FFFFFF" w:themeColor="background1"/>
          <w:sz w:val="2"/>
          <w:szCs w:val="2"/>
        </w:rPr>
      </w:pPr>
      <w:r w:rsidRPr="005F2DB3">
        <w:rPr>
          <w:rFonts w:asciiTheme="minorHAnsi" w:hAnsiTheme="minorHAnsi" w:cstheme="minorHAnsi"/>
          <w:color w:val="FFFFFF" w:themeColor="background1"/>
        </w:rPr>
        <w:t xml:space="preserve">   </w:t>
      </w:r>
    </w:p>
    <w:p w14:paraId="2A7D5543" w14:textId="08A3A89B" w:rsidR="00E66558" w:rsidRPr="005F2DB3" w:rsidRDefault="009D71E8" w:rsidP="008B1301">
      <w:pPr>
        <w:pStyle w:val="Heading2"/>
        <w:shd w:val="clear" w:color="auto" w:fill="808080" w:themeFill="background1" w:themeFillShade="80"/>
        <w:rPr>
          <w:rFonts w:asciiTheme="minorHAnsi" w:hAnsiTheme="minorHAnsi" w:cstheme="minorHAnsi"/>
          <w:color w:val="FFFFFF" w:themeColor="background1"/>
        </w:rPr>
      </w:pPr>
      <w:r w:rsidRPr="005F2DB3">
        <w:rPr>
          <w:rFonts w:asciiTheme="minorHAnsi" w:hAnsiTheme="minorHAnsi" w:cstheme="minorHAnsi"/>
          <w:color w:val="FFFFFF" w:themeColor="background1"/>
        </w:rPr>
        <w:t>Pupil premium strategy outcomes</w:t>
      </w:r>
    </w:p>
    <w:p w14:paraId="2A7D5544" w14:textId="0691E774" w:rsidR="00E66558" w:rsidRDefault="009D71E8">
      <w:pPr>
        <w:rPr>
          <w:rFonts w:asciiTheme="minorHAnsi" w:hAnsiTheme="minorHAnsi" w:cstheme="minorHAnsi"/>
        </w:rPr>
      </w:pPr>
      <w:r w:rsidRPr="005F2DB3">
        <w:rPr>
          <w:rFonts w:asciiTheme="minorHAnsi" w:hAnsiTheme="minorHAnsi" w:cstheme="minorHAnsi"/>
        </w:rPr>
        <w:t xml:space="preserve">This details the impact that our pupil premium activity had on pupils in the 2020 to 2021 academic year. </w:t>
      </w:r>
    </w:p>
    <w:tbl>
      <w:tblPr>
        <w:tblStyle w:val="TableGrid"/>
        <w:tblW w:w="0" w:type="auto"/>
        <w:tblLook w:val="04A0" w:firstRow="1" w:lastRow="0" w:firstColumn="1" w:lastColumn="0" w:noHBand="0" w:noVBand="1"/>
      </w:tblPr>
      <w:tblGrid>
        <w:gridCol w:w="1745"/>
        <w:gridCol w:w="7741"/>
      </w:tblGrid>
      <w:tr w:rsidR="006C286F" w14:paraId="356A65E2" w14:textId="77777777" w:rsidTr="0054099B">
        <w:tc>
          <w:tcPr>
            <w:tcW w:w="4743" w:type="dxa"/>
          </w:tcPr>
          <w:p w14:paraId="49F994CD" w14:textId="108EE7C4" w:rsidR="0054099B" w:rsidRDefault="0054099B" w:rsidP="0054099B">
            <w:pPr>
              <w:rPr>
                <w:rFonts w:asciiTheme="minorHAnsi" w:hAnsiTheme="minorHAnsi" w:cstheme="minorHAnsi"/>
              </w:rPr>
            </w:pPr>
            <w:r w:rsidRPr="00275846">
              <w:t>Improved language and oral skills</w:t>
            </w:r>
          </w:p>
        </w:tc>
        <w:tc>
          <w:tcPr>
            <w:tcW w:w="4743" w:type="dxa"/>
          </w:tcPr>
          <w:p w14:paraId="43C1A827" w14:textId="35D79551" w:rsidR="0054099B" w:rsidRDefault="000E6068" w:rsidP="0054099B">
            <w:pPr>
              <w:rPr>
                <w:rFonts w:asciiTheme="minorHAnsi" w:hAnsiTheme="minorHAnsi" w:cstheme="minorHAnsi"/>
              </w:rPr>
            </w:pPr>
            <w:r>
              <w:rPr>
                <w:rFonts w:asciiTheme="minorHAnsi" w:hAnsiTheme="minorHAnsi" w:cstheme="minorHAnsi"/>
              </w:rPr>
              <w:t>Staff in EYFS have worked particularly hard to develop opportunities for developing language in the setting.</w:t>
            </w:r>
          </w:p>
          <w:p w14:paraId="2A8825C2" w14:textId="744282FD" w:rsidR="000E6068" w:rsidRDefault="000E6068" w:rsidP="0054099B">
            <w:pPr>
              <w:rPr>
                <w:rFonts w:asciiTheme="minorHAnsi" w:hAnsiTheme="minorHAnsi" w:cstheme="minorHAnsi"/>
              </w:rPr>
            </w:pPr>
            <w:r>
              <w:rPr>
                <w:noProof/>
              </w:rPr>
              <w:drawing>
                <wp:inline distT="0" distB="0" distL="0" distR="0" wp14:anchorId="36A81F9E" wp14:editId="4EAAA316">
                  <wp:extent cx="4848860" cy="1172897"/>
                  <wp:effectExtent l="0" t="0" r="889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43899" cy="1195886"/>
                          </a:xfrm>
                          <a:prstGeom prst="rect">
                            <a:avLst/>
                          </a:prstGeom>
                        </pic:spPr>
                      </pic:pic>
                    </a:graphicData>
                  </a:graphic>
                </wp:inline>
              </w:drawing>
            </w:r>
          </w:p>
          <w:p w14:paraId="06CE5A49" w14:textId="0EC14FAD" w:rsidR="000E6068" w:rsidRDefault="009F5A75" w:rsidP="0054099B">
            <w:pPr>
              <w:rPr>
                <w:rFonts w:asciiTheme="minorHAnsi" w:hAnsiTheme="minorHAnsi" w:cstheme="minorHAnsi"/>
              </w:rPr>
            </w:pPr>
            <w:r>
              <w:rPr>
                <w:noProof/>
              </w:rPr>
              <w:drawing>
                <wp:inline distT="0" distB="0" distL="0" distR="0" wp14:anchorId="291A4D55" wp14:editId="7115732B">
                  <wp:extent cx="4705350" cy="8096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05350" cy="809625"/>
                          </a:xfrm>
                          <a:prstGeom prst="rect">
                            <a:avLst/>
                          </a:prstGeom>
                        </pic:spPr>
                      </pic:pic>
                    </a:graphicData>
                  </a:graphic>
                </wp:inline>
              </w:drawing>
            </w:r>
          </w:p>
        </w:tc>
      </w:tr>
      <w:tr w:rsidR="006C286F" w14:paraId="04CF8C92" w14:textId="77777777" w:rsidTr="0054099B">
        <w:tc>
          <w:tcPr>
            <w:tcW w:w="4743" w:type="dxa"/>
          </w:tcPr>
          <w:p w14:paraId="4DD34DE4" w14:textId="555E0818" w:rsidR="0054099B" w:rsidRDefault="0054099B" w:rsidP="0054099B">
            <w:pPr>
              <w:rPr>
                <w:rFonts w:asciiTheme="minorHAnsi" w:hAnsiTheme="minorHAnsi" w:cstheme="minorHAnsi"/>
              </w:rPr>
            </w:pPr>
            <w:r w:rsidRPr="00275846">
              <w:t xml:space="preserve">Improved outcomes in phonics </w:t>
            </w:r>
          </w:p>
        </w:tc>
        <w:tc>
          <w:tcPr>
            <w:tcW w:w="4743" w:type="dxa"/>
          </w:tcPr>
          <w:p w14:paraId="3E59A413" w14:textId="77777777" w:rsidR="0054099B" w:rsidRDefault="000E6068" w:rsidP="0054099B">
            <w:pPr>
              <w:rPr>
                <w:rFonts w:asciiTheme="minorHAnsi" w:hAnsiTheme="minorHAnsi" w:cstheme="minorHAnsi"/>
              </w:rPr>
            </w:pPr>
            <w:r>
              <w:rPr>
                <w:rFonts w:asciiTheme="minorHAnsi" w:hAnsiTheme="minorHAnsi" w:cstheme="minorHAnsi"/>
              </w:rPr>
              <w:t xml:space="preserve">The strong implementation of the Little Wandle programme has had significant impact on </w:t>
            </w:r>
            <w:r w:rsidR="00A320E3">
              <w:rPr>
                <w:rFonts w:asciiTheme="minorHAnsi" w:hAnsiTheme="minorHAnsi" w:cstheme="minorHAnsi"/>
              </w:rPr>
              <w:t>our pupils and staff. Subject knowledge has improved and delivery across Early Years and KS1 is consistent. There is also support in place for pupils in KS2 who need it – through phonic intervention.</w:t>
            </w:r>
          </w:p>
          <w:p w14:paraId="3E6005E9" w14:textId="34017CC8" w:rsidR="009F5A75" w:rsidRDefault="009F5A75" w:rsidP="0054099B">
            <w:pPr>
              <w:rPr>
                <w:rFonts w:asciiTheme="minorHAnsi" w:hAnsiTheme="minorHAnsi" w:cstheme="minorHAnsi"/>
              </w:rPr>
            </w:pPr>
            <w:r>
              <w:rPr>
                <w:noProof/>
              </w:rPr>
              <w:drawing>
                <wp:inline distT="0" distB="0" distL="0" distR="0" wp14:anchorId="7D684182" wp14:editId="23A60B05">
                  <wp:extent cx="3714750" cy="12001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14750" cy="1200150"/>
                          </a:xfrm>
                          <a:prstGeom prst="rect">
                            <a:avLst/>
                          </a:prstGeom>
                        </pic:spPr>
                      </pic:pic>
                    </a:graphicData>
                  </a:graphic>
                </wp:inline>
              </w:drawing>
            </w:r>
          </w:p>
        </w:tc>
      </w:tr>
      <w:tr w:rsidR="006C286F" w14:paraId="17BEBEE5" w14:textId="77777777" w:rsidTr="0054099B">
        <w:tc>
          <w:tcPr>
            <w:tcW w:w="4743" w:type="dxa"/>
          </w:tcPr>
          <w:p w14:paraId="2950771C" w14:textId="13695BE9" w:rsidR="0054099B" w:rsidRDefault="0054099B" w:rsidP="0054099B">
            <w:pPr>
              <w:rPr>
                <w:rFonts w:asciiTheme="minorHAnsi" w:hAnsiTheme="minorHAnsi" w:cstheme="minorHAnsi"/>
              </w:rPr>
            </w:pPr>
            <w:r w:rsidRPr="00275846">
              <w:t>Improved attendance for all pupils in particular those that are disadvantaged</w:t>
            </w:r>
          </w:p>
        </w:tc>
        <w:tc>
          <w:tcPr>
            <w:tcW w:w="4743" w:type="dxa"/>
          </w:tcPr>
          <w:p w14:paraId="7DE8E8A0" w14:textId="77777777" w:rsidR="0054099B" w:rsidRDefault="000E6068" w:rsidP="0054099B">
            <w:pPr>
              <w:rPr>
                <w:rFonts w:asciiTheme="minorHAnsi" w:hAnsiTheme="minorHAnsi" w:cstheme="minorHAnsi"/>
              </w:rPr>
            </w:pPr>
            <w:r>
              <w:rPr>
                <w:rFonts w:asciiTheme="minorHAnsi" w:hAnsiTheme="minorHAnsi" w:cstheme="minorHAnsi"/>
              </w:rPr>
              <w:t xml:space="preserve">The development of a school vulnerable check list has supported in us creating a positive attitude to attendance. </w:t>
            </w:r>
          </w:p>
          <w:p w14:paraId="38A1A346" w14:textId="77777777" w:rsidR="000E6068" w:rsidRDefault="000E6068" w:rsidP="0054099B">
            <w:pPr>
              <w:rPr>
                <w:rFonts w:asciiTheme="minorHAnsi" w:hAnsiTheme="minorHAnsi" w:cstheme="minorHAnsi"/>
              </w:rPr>
            </w:pPr>
            <w:r>
              <w:rPr>
                <w:rFonts w:asciiTheme="minorHAnsi" w:hAnsiTheme="minorHAnsi" w:cstheme="minorHAnsi"/>
              </w:rPr>
              <w:t>Figures for the school are positive – including some of our most vulnerable.</w:t>
            </w:r>
          </w:p>
          <w:p w14:paraId="7CE55E2A" w14:textId="77777777" w:rsidR="00385270" w:rsidRDefault="00385270" w:rsidP="0054099B">
            <w:pPr>
              <w:rPr>
                <w:rFonts w:asciiTheme="minorHAnsi" w:hAnsiTheme="minorHAnsi" w:cstheme="minorHAnsi"/>
              </w:rPr>
            </w:pPr>
            <w:r>
              <w:rPr>
                <w:noProof/>
              </w:rPr>
              <w:drawing>
                <wp:inline distT="0" distB="0" distL="0" distR="0" wp14:anchorId="51C14FE6" wp14:editId="3A6C4A3F">
                  <wp:extent cx="2101850" cy="453963"/>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29341" cy="481499"/>
                          </a:xfrm>
                          <a:prstGeom prst="rect">
                            <a:avLst/>
                          </a:prstGeom>
                        </pic:spPr>
                      </pic:pic>
                    </a:graphicData>
                  </a:graphic>
                </wp:inline>
              </w:drawing>
            </w:r>
            <w:r>
              <w:rPr>
                <w:noProof/>
              </w:rPr>
              <w:drawing>
                <wp:inline distT="0" distB="0" distL="0" distR="0" wp14:anchorId="1B9AB0A4" wp14:editId="24C93FE7">
                  <wp:extent cx="2330450" cy="4602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37939" cy="481442"/>
                          </a:xfrm>
                          <a:prstGeom prst="rect">
                            <a:avLst/>
                          </a:prstGeom>
                        </pic:spPr>
                      </pic:pic>
                    </a:graphicData>
                  </a:graphic>
                </wp:inline>
              </w:drawing>
            </w:r>
          </w:p>
          <w:p w14:paraId="0EF63E3F" w14:textId="69205AE5" w:rsidR="00385270" w:rsidRDefault="00385270" w:rsidP="0054099B">
            <w:pPr>
              <w:rPr>
                <w:rFonts w:asciiTheme="minorHAnsi" w:hAnsiTheme="minorHAnsi" w:cstheme="minorHAnsi"/>
              </w:rPr>
            </w:pPr>
            <w:r>
              <w:rPr>
                <w:noProof/>
              </w:rPr>
              <w:drawing>
                <wp:inline distT="0" distB="0" distL="0" distR="0" wp14:anchorId="0DA3594F" wp14:editId="2AE0FCEE">
                  <wp:extent cx="2108200" cy="10160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75982" cy="1048666"/>
                          </a:xfrm>
                          <a:prstGeom prst="rect">
                            <a:avLst/>
                          </a:prstGeom>
                        </pic:spPr>
                      </pic:pic>
                    </a:graphicData>
                  </a:graphic>
                </wp:inline>
              </w:drawing>
            </w:r>
          </w:p>
        </w:tc>
      </w:tr>
      <w:tr w:rsidR="006C286F" w14:paraId="10540EFA" w14:textId="77777777" w:rsidTr="0054099B">
        <w:tc>
          <w:tcPr>
            <w:tcW w:w="4743" w:type="dxa"/>
          </w:tcPr>
          <w:p w14:paraId="0BAE2006" w14:textId="4BF7AF4B" w:rsidR="0054099B" w:rsidRDefault="0054099B" w:rsidP="0054099B">
            <w:pPr>
              <w:rPr>
                <w:rFonts w:asciiTheme="minorHAnsi" w:hAnsiTheme="minorHAnsi" w:cstheme="minorHAnsi"/>
              </w:rPr>
            </w:pPr>
            <w:r w:rsidRPr="00275846">
              <w:t>To improve the cultural capital and curriculum enrichment opportunities for our children</w:t>
            </w:r>
          </w:p>
        </w:tc>
        <w:tc>
          <w:tcPr>
            <w:tcW w:w="4743" w:type="dxa"/>
          </w:tcPr>
          <w:p w14:paraId="5E2D46F1" w14:textId="77777777" w:rsidR="0054099B" w:rsidRDefault="007E1A58" w:rsidP="0054099B">
            <w:pPr>
              <w:rPr>
                <w:rFonts w:asciiTheme="minorHAnsi" w:hAnsiTheme="minorHAnsi" w:cstheme="minorHAnsi"/>
              </w:rPr>
            </w:pPr>
            <w:r>
              <w:rPr>
                <w:rFonts w:asciiTheme="minorHAnsi" w:hAnsiTheme="minorHAnsi" w:cstheme="minorHAnsi"/>
              </w:rPr>
              <w:t xml:space="preserve">Work </w:t>
            </w:r>
            <w:r w:rsidR="00F54EEF">
              <w:rPr>
                <w:rFonts w:asciiTheme="minorHAnsi" w:hAnsiTheme="minorHAnsi" w:cstheme="minorHAnsi"/>
              </w:rPr>
              <w:t xml:space="preserve">done with Doncaster to chamber to provide culture capital and curriculum enrichment opportunities for our children. </w:t>
            </w:r>
          </w:p>
          <w:p w14:paraId="6634B6A4" w14:textId="77777777" w:rsidR="00F54EEF" w:rsidRDefault="00F54EEF" w:rsidP="0054099B">
            <w:pPr>
              <w:rPr>
                <w:rFonts w:asciiTheme="minorHAnsi" w:hAnsiTheme="minorHAnsi" w:cstheme="minorHAnsi"/>
              </w:rPr>
            </w:pPr>
            <w:r>
              <w:rPr>
                <w:rFonts w:asciiTheme="minorHAnsi" w:hAnsiTheme="minorHAnsi" w:cstheme="minorHAnsi"/>
              </w:rPr>
              <w:t>Trips subsidised for our children enabling all to attend – for example Y6 trip to Hatfield Water Park.</w:t>
            </w:r>
          </w:p>
          <w:p w14:paraId="4C4B5CCB" w14:textId="47CF9174" w:rsidR="00F54EEF" w:rsidRDefault="00F54EEF" w:rsidP="0054099B">
            <w:pPr>
              <w:rPr>
                <w:rFonts w:asciiTheme="minorHAnsi" w:hAnsiTheme="minorHAnsi" w:cstheme="minorHAnsi"/>
              </w:rPr>
            </w:pPr>
            <w:r>
              <w:rPr>
                <w:rFonts w:asciiTheme="minorHAnsi" w:hAnsiTheme="minorHAnsi" w:cstheme="minorHAnsi"/>
              </w:rPr>
              <w:t xml:space="preserve">Reptile </w:t>
            </w:r>
            <w:proofErr w:type="spellStart"/>
            <w:r>
              <w:rPr>
                <w:rFonts w:asciiTheme="minorHAnsi" w:hAnsiTheme="minorHAnsi" w:cstheme="minorHAnsi"/>
              </w:rPr>
              <w:t>Rendez</w:t>
            </w:r>
            <w:r w:rsidR="009F5A75">
              <w:rPr>
                <w:rFonts w:asciiTheme="minorHAnsi" w:hAnsiTheme="minorHAnsi" w:cstheme="minorHAnsi"/>
              </w:rPr>
              <w:t>-</w:t>
            </w:r>
            <w:r>
              <w:rPr>
                <w:rFonts w:asciiTheme="minorHAnsi" w:hAnsiTheme="minorHAnsi" w:cstheme="minorHAnsi"/>
              </w:rPr>
              <w:t>Vous</w:t>
            </w:r>
            <w:proofErr w:type="spellEnd"/>
            <w:r>
              <w:rPr>
                <w:rFonts w:asciiTheme="minorHAnsi" w:hAnsiTheme="minorHAnsi" w:cstheme="minorHAnsi"/>
              </w:rPr>
              <w:t>, Amazon, Polypipe trips to the seaside all supported our pupil’s development. Culture capital activities map available of request. With the ease of Covid trips and residentials already booked in for 22/23.</w:t>
            </w:r>
          </w:p>
          <w:p w14:paraId="6F7D77FA" w14:textId="77777777" w:rsidR="000E6068" w:rsidRDefault="000E6068" w:rsidP="0054099B">
            <w:pPr>
              <w:rPr>
                <w:rFonts w:asciiTheme="minorHAnsi" w:hAnsiTheme="minorHAnsi" w:cstheme="minorHAnsi"/>
              </w:rPr>
            </w:pPr>
            <w:r>
              <w:rPr>
                <w:rFonts w:asciiTheme="minorHAnsi" w:hAnsiTheme="minorHAnsi" w:cstheme="minorHAnsi"/>
              </w:rPr>
              <w:t>Ofsted recognised the hard work done by staff to provide a rich curriculum for our pupils.</w:t>
            </w:r>
          </w:p>
          <w:p w14:paraId="320F4EF0" w14:textId="01F0A579" w:rsidR="000E6068" w:rsidRDefault="000E6068" w:rsidP="0054099B">
            <w:pPr>
              <w:rPr>
                <w:rFonts w:asciiTheme="minorHAnsi" w:hAnsiTheme="minorHAnsi" w:cstheme="minorHAnsi"/>
              </w:rPr>
            </w:pPr>
            <w:r>
              <w:rPr>
                <w:noProof/>
              </w:rPr>
              <w:drawing>
                <wp:inline distT="0" distB="0" distL="0" distR="0" wp14:anchorId="0808BA4D" wp14:editId="4451BF9B">
                  <wp:extent cx="4880610" cy="49032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28058" cy="505135"/>
                          </a:xfrm>
                          <a:prstGeom prst="rect">
                            <a:avLst/>
                          </a:prstGeom>
                        </pic:spPr>
                      </pic:pic>
                    </a:graphicData>
                  </a:graphic>
                </wp:inline>
              </w:drawing>
            </w:r>
          </w:p>
        </w:tc>
      </w:tr>
      <w:tr w:rsidR="006C286F" w14:paraId="4263E5A6" w14:textId="77777777" w:rsidTr="0054099B">
        <w:tc>
          <w:tcPr>
            <w:tcW w:w="4743" w:type="dxa"/>
          </w:tcPr>
          <w:p w14:paraId="03CF52BB" w14:textId="0FE754CA" w:rsidR="0054099B" w:rsidRDefault="0054099B" w:rsidP="0054099B">
            <w:pPr>
              <w:rPr>
                <w:rFonts w:asciiTheme="minorHAnsi" w:hAnsiTheme="minorHAnsi" w:cstheme="minorHAnsi"/>
              </w:rPr>
            </w:pPr>
            <w:r w:rsidRPr="007739DD">
              <w:t>To improve attainment for all pupils in writing</w:t>
            </w:r>
          </w:p>
        </w:tc>
        <w:tc>
          <w:tcPr>
            <w:tcW w:w="4743" w:type="dxa"/>
          </w:tcPr>
          <w:p w14:paraId="5203129B" w14:textId="08D1A9FE" w:rsidR="0054099B" w:rsidRDefault="00A320E3" w:rsidP="0054099B">
            <w:pPr>
              <w:rPr>
                <w:rFonts w:asciiTheme="minorHAnsi" w:hAnsiTheme="minorHAnsi" w:cstheme="minorHAnsi"/>
              </w:rPr>
            </w:pPr>
            <w:r>
              <w:rPr>
                <w:rFonts w:asciiTheme="minorHAnsi" w:hAnsiTheme="minorHAnsi" w:cstheme="minorHAnsi"/>
              </w:rPr>
              <w:t xml:space="preserve">This is on going </w:t>
            </w:r>
            <w:r w:rsidR="009F5A75">
              <w:rPr>
                <w:rFonts w:asciiTheme="minorHAnsi" w:hAnsiTheme="minorHAnsi" w:cstheme="minorHAnsi"/>
              </w:rPr>
              <w:t>and with the purchase of a new strategy Pathways to Write we are hoping to see strong foundations built across school.</w:t>
            </w:r>
          </w:p>
          <w:p w14:paraId="6E7338DB" w14:textId="5559239E" w:rsidR="007153F8" w:rsidRDefault="007153F8" w:rsidP="0054099B">
            <w:pPr>
              <w:rPr>
                <w:rFonts w:asciiTheme="minorHAnsi" w:hAnsiTheme="minorHAnsi" w:cstheme="minorHAnsi"/>
              </w:rPr>
            </w:pPr>
          </w:p>
          <w:p w14:paraId="57B83A31" w14:textId="23940ECF" w:rsidR="007153F8" w:rsidRDefault="007153F8" w:rsidP="0054099B">
            <w:pPr>
              <w:rPr>
                <w:rFonts w:asciiTheme="minorHAnsi" w:hAnsiTheme="minorHAnsi" w:cstheme="minorHAnsi"/>
              </w:rPr>
            </w:pPr>
            <w:r>
              <w:rPr>
                <w:rFonts w:asciiTheme="minorHAnsi" w:hAnsiTheme="minorHAnsi" w:cstheme="minorHAnsi"/>
              </w:rPr>
              <w:t>KS1</w:t>
            </w:r>
          </w:p>
          <w:p w14:paraId="0208D114" w14:textId="64ACF5C7" w:rsidR="006C286F" w:rsidRDefault="006C286F" w:rsidP="0054099B">
            <w:pPr>
              <w:rPr>
                <w:rFonts w:asciiTheme="minorHAnsi" w:hAnsiTheme="minorHAnsi" w:cstheme="minorHAnsi"/>
              </w:rPr>
            </w:pPr>
            <w:r>
              <w:rPr>
                <w:noProof/>
              </w:rPr>
              <w:drawing>
                <wp:inline distT="0" distB="0" distL="0" distR="0" wp14:anchorId="5A5DC662" wp14:editId="6F3E8E6C">
                  <wp:extent cx="4673600" cy="21640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05038" cy="2178637"/>
                          </a:xfrm>
                          <a:prstGeom prst="rect">
                            <a:avLst/>
                          </a:prstGeom>
                        </pic:spPr>
                      </pic:pic>
                    </a:graphicData>
                  </a:graphic>
                </wp:inline>
              </w:drawing>
            </w:r>
          </w:p>
          <w:p w14:paraId="43A59578" w14:textId="386D80CC" w:rsidR="009F5A75" w:rsidRDefault="009F5A75" w:rsidP="0054099B">
            <w:pPr>
              <w:rPr>
                <w:rFonts w:asciiTheme="minorHAnsi" w:hAnsiTheme="minorHAnsi" w:cstheme="minorHAnsi"/>
              </w:rPr>
            </w:pPr>
            <w:r>
              <w:rPr>
                <w:noProof/>
              </w:rPr>
              <w:drawing>
                <wp:inline distT="0" distB="0" distL="0" distR="0" wp14:anchorId="5BF2E428" wp14:editId="7ECA9B74">
                  <wp:extent cx="4538359" cy="2221865"/>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54643" cy="2229837"/>
                          </a:xfrm>
                          <a:prstGeom prst="rect">
                            <a:avLst/>
                          </a:prstGeom>
                        </pic:spPr>
                      </pic:pic>
                    </a:graphicData>
                  </a:graphic>
                </wp:inline>
              </w:drawing>
            </w:r>
          </w:p>
        </w:tc>
      </w:tr>
      <w:tr w:rsidR="006C286F" w14:paraId="295E965A" w14:textId="77777777" w:rsidTr="0054099B">
        <w:tc>
          <w:tcPr>
            <w:tcW w:w="4743" w:type="dxa"/>
          </w:tcPr>
          <w:p w14:paraId="0D6DEEF8" w14:textId="38AC9164" w:rsidR="0054099B" w:rsidRDefault="0054099B" w:rsidP="0054099B">
            <w:pPr>
              <w:rPr>
                <w:rFonts w:asciiTheme="minorHAnsi" w:hAnsiTheme="minorHAnsi" w:cstheme="minorHAnsi"/>
              </w:rPr>
            </w:pPr>
            <w:r w:rsidRPr="007739DD">
              <w:t>To improve attainment for all pupils in reading</w:t>
            </w:r>
          </w:p>
        </w:tc>
        <w:tc>
          <w:tcPr>
            <w:tcW w:w="4743" w:type="dxa"/>
          </w:tcPr>
          <w:p w14:paraId="108FE08E" w14:textId="1079C1B2" w:rsidR="0054099B" w:rsidRDefault="006C286F" w:rsidP="0054099B">
            <w:pPr>
              <w:rPr>
                <w:rFonts w:asciiTheme="minorHAnsi" w:hAnsiTheme="minorHAnsi" w:cstheme="minorHAnsi"/>
              </w:rPr>
            </w:pPr>
            <w:r>
              <w:rPr>
                <w:rFonts w:asciiTheme="minorHAnsi" w:hAnsiTheme="minorHAnsi" w:cstheme="minorHAnsi"/>
              </w:rPr>
              <w:t>KS1</w:t>
            </w:r>
          </w:p>
          <w:p w14:paraId="24B027E5" w14:textId="5F81D2E1" w:rsidR="006C286F" w:rsidRDefault="006C286F" w:rsidP="0054099B">
            <w:pPr>
              <w:rPr>
                <w:rFonts w:asciiTheme="minorHAnsi" w:hAnsiTheme="minorHAnsi" w:cstheme="minorHAnsi"/>
              </w:rPr>
            </w:pPr>
            <w:r>
              <w:rPr>
                <w:noProof/>
              </w:rPr>
              <w:drawing>
                <wp:inline distT="0" distB="0" distL="0" distR="0" wp14:anchorId="1283E4B9" wp14:editId="68EA3EA8">
                  <wp:extent cx="4544060" cy="1935149"/>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588985" cy="1954281"/>
                          </a:xfrm>
                          <a:prstGeom prst="rect">
                            <a:avLst/>
                          </a:prstGeom>
                        </pic:spPr>
                      </pic:pic>
                    </a:graphicData>
                  </a:graphic>
                </wp:inline>
              </w:drawing>
            </w:r>
          </w:p>
          <w:p w14:paraId="6C81A70C" w14:textId="3CC863C1" w:rsidR="006C286F" w:rsidRDefault="006C286F" w:rsidP="0054099B">
            <w:pPr>
              <w:rPr>
                <w:rFonts w:asciiTheme="minorHAnsi" w:hAnsiTheme="minorHAnsi" w:cstheme="minorHAnsi"/>
              </w:rPr>
            </w:pPr>
            <w:r>
              <w:rPr>
                <w:rFonts w:asciiTheme="minorHAnsi" w:hAnsiTheme="minorHAnsi" w:cstheme="minorHAnsi"/>
              </w:rPr>
              <w:t>KS2</w:t>
            </w:r>
          </w:p>
          <w:p w14:paraId="6EA7C198" w14:textId="093C920B" w:rsidR="006C286F" w:rsidRDefault="006C286F" w:rsidP="0054099B">
            <w:pPr>
              <w:rPr>
                <w:rFonts w:asciiTheme="minorHAnsi" w:hAnsiTheme="minorHAnsi" w:cstheme="minorHAnsi"/>
              </w:rPr>
            </w:pPr>
            <w:r>
              <w:rPr>
                <w:noProof/>
              </w:rPr>
              <w:drawing>
                <wp:inline distT="0" distB="0" distL="0" distR="0" wp14:anchorId="73BB7274" wp14:editId="624F9F03">
                  <wp:extent cx="4580297" cy="31057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601606" cy="3120234"/>
                          </a:xfrm>
                          <a:prstGeom prst="rect">
                            <a:avLst/>
                          </a:prstGeom>
                        </pic:spPr>
                      </pic:pic>
                    </a:graphicData>
                  </a:graphic>
                </wp:inline>
              </w:drawing>
            </w:r>
          </w:p>
          <w:p w14:paraId="4D755584" w14:textId="329641FA" w:rsidR="00967E52" w:rsidRDefault="00967E52" w:rsidP="0054099B">
            <w:pPr>
              <w:rPr>
                <w:rFonts w:asciiTheme="minorHAnsi" w:hAnsiTheme="minorHAnsi" w:cstheme="minorHAnsi"/>
              </w:rPr>
            </w:pPr>
          </w:p>
        </w:tc>
      </w:tr>
      <w:tr w:rsidR="006C286F" w14:paraId="2953267D" w14:textId="77777777" w:rsidTr="0054099B">
        <w:tc>
          <w:tcPr>
            <w:tcW w:w="4743" w:type="dxa"/>
          </w:tcPr>
          <w:p w14:paraId="2CBAB5AA" w14:textId="4F527228" w:rsidR="0054099B" w:rsidRDefault="0054099B" w:rsidP="0054099B">
            <w:pPr>
              <w:rPr>
                <w:rFonts w:asciiTheme="minorHAnsi" w:hAnsiTheme="minorHAnsi" w:cstheme="minorHAnsi"/>
              </w:rPr>
            </w:pPr>
            <w:r w:rsidRPr="007739DD">
              <w:t>To support and sustain positive levels of parental engagement in particular with our most disadvantaged families</w:t>
            </w:r>
          </w:p>
        </w:tc>
        <w:tc>
          <w:tcPr>
            <w:tcW w:w="4743" w:type="dxa"/>
          </w:tcPr>
          <w:p w14:paraId="3E12E6A3" w14:textId="77777777" w:rsidR="0054099B" w:rsidRDefault="00F54EEF" w:rsidP="0054099B">
            <w:pPr>
              <w:rPr>
                <w:rFonts w:asciiTheme="minorHAnsi" w:hAnsiTheme="minorHAnsi" w:cstheme="minorHAnsi"/>
              </w:rPr>
            </w:pPr>
            <w:r>
              <w:rPr>
                <w:rFonts w:asciiTheme="minorHAnsi" w:hAnsiTheme="minorHAnsi" w:cstheme="minorHAnsi"/>
              </w:rPr>
              <w:t>The school has worked hard to engage with parents and relatio</w:t>
            </w:r>
            <w:r w:rsidR="000E6068">
              <w:rPr>
                <w:rFonts w:asciiTheme="minorHAnsi" w:hAnsiTheme="minorHAnsi" w:cstheme="minorHAnsi"/>
              </w:rPr>
              <w:t>nships continue to build and be strong.</w:t>
            </w:r>
          </w:p>
          <w:p w14:paraId="11D812BA" w14:textId="3BC6A310" w:rsidR="000E6068" w:rsidRDefault="000E6068" w:rsidP="0054099B">
            <w:pPr>
              <w:rPr>
                <w:rFonts w:asciiTheme="minorHAnsi" w:hAnsiTheme="minorHAnsi" w:cstheme="minorHAnsi"/>
              </w:rPr>
            </w:pPr>
            <w:r>
              <w:rPr>
                <w:noProof/>
              </w:rPr>
              <w:drawing>
                <wp:inline distT="0" distB="0" distL="0" distR="0" wp14:anchorId="61241367" wp14:editId="2F1F8D39">
                  <wp:extent cx="4639310" cy="1258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732068" cy="1283678"/>
                          </a:xfrm>
                          <a:prstGeom prst="rect">
                            <a:avLst/>
                          </a:prstGeom>
                        </pic:spPr>
                      </pic:pic>
                    </a:graphicData>
                  </a:graphic>
                </wp:inline>
              </w:drawing>
            </w:r>
          </w:p>
          <w:p w14:paraId="5DCE3759" w14:textId="53EA89BB" w:rsidR="000E6068" w:rsidRDefault="000E6068" w:rsidP="000E6068">
            <w:pPr>
              <w:rPr>
                <w:rFonts w:asciiTheme="minorHAnsi" w:hAnsiTheme="minorHAnsi" w:cstheme="minorHAnsi"/>
              </w:rPr>
            </w:pPr>
            <w:r>
              <w:rPr>
                <w:rFonts w:asciiTheme="minorHAnsi" w:hAnsiTheme="minorHAnsi" w:cstheme="minorHAnsi"/>
              </w:rPr>
              <w:t>The school PSA works hard with a number of families to ensure that they are supported during this challenging time. Conversations, calls and emails are exchanged regularly and well</w:t>
            </w:r>
            <w:r w:rsidR="00E65421">
              <w:rPr>
                <w:rFonts w:asciiTheme="minorHAnsi" w:hAnsiTheme="minorHAnsi" w:cstheme="minorHAnsi"/>
              </w:rPr>
              <w:t>-</w:t>
            </w:r>
            <w:r>
              <w:rPr>
                <w:rFonts w:asciiTheme="minorHAnsi" w:hAnsiTheme="minorHAnsi" w:cstheme="minorHAnsi"/>
              </w:rPr>
              <w:t>being checks conducted.</w:t>
            </w:r>
          </w:p>
          <w:p w14:paraId="37F010F5" w14:textId="520C8474" w:rsidR="0056245E" w:rsidRDefault="0056245E" w:rsidP="000E6068">
            <w:pPr>
              <w:rPr>
                <w:rFonts w:asciiTheme="minorHAnsi" w:hAnsiTheme="minorHAnsi" w:cstheme="minorHAnsi"/>
              </w:rPr>
            </w:pPr>
            <w:r>
              <w:rPr>
                <w:rFonts w:asciiTheme="minorHAnsi" w:hAnsiTheme="minorHAnsi" w:cstheme="minorHAnsi"/>
              </w:rPr>
              <w:t xml:space="preserve">3 x CP </w:t>
            </w:r>
          </w:p>
          <w:p w14:paraId="45423081" w14:textId="013A6BC2" w:rsidR="0056245E" w:rsidRDefault="0056245E" w:rsidP="000E6068">
            <w:pPr>
              <w:rPr>
                <w:rFonts w:asciiTheme="minorHAnsi" w:hAnsiTheme="minorHAnsi" w:cstheme="minorHAnsi"/>
              </w:rPr>
            </w:pPr>
            <w:r>
              <w:rPr>
                <w:rFonts w:asciiTheme="minorHAnsi" w:hAnsiTheme="minorHAnsi" w:cstheme="minorHAnsi"/>
              </w:rPr>
              <w:t>3 x LAC</w:t>
            </w:r>
          </w:p>
          <w:p w14:paraId="3944B1C4" w14:textId="745ACC9B" w:rsidR="0056245E" w:rsidRDefault="0056245E" w:rsidP="000E6068">
            <w:pPr>
              <w:rPr>
                <w:rFonts w:asciiTheme="minorHAnsi" w:hAnsiTheme="minorHAnsi" w:cstheme="minorHAnsi"/>
              </w:rPr>
            </w:pPr>
            <w:r>
              <w:rPr>
                <w:rFonts w:asciiTheme="minorHAnsi" w:hAnsiTheme="minorHAnsi" w:cstheme="minorHAnsi"/>
              </w:rPr>
              <w:t>13 x TAC</w:t>
            </w:r>
          </w:p>
          <w:p w14:paraId="5A683F22" w14:textId="080D1DC1" w:rsidR="0056245E" w:rsidRDefault="0056245E" w:rsidP="000E6068">
            <w:pPr>
              <w:rPr>
                <w:rFonts w:asciiTheme="minorHAnsi" w:hAnsiTheme="minorHAnsi" w:cstheme="minorHAnsi"/>
              </w:rPr>
            </w:pPr>
            <w:r>
              <w:rPr>
                <w:rFonts w:asciiTheme="minorHAnsi" w:hAnsiTheme="minorHAnsi" w:cstheme="minorHAnsi"/>
              </w:rPr>
              <w:t>50+ children who are deemed vulnerable</w:t>
            </w:r>
          </w:p>
          <w:p w14:paraId="4E6A7082" w14:textId="21C074D7" w:rsidR="000E6068" w:rsidRPr="000E6068" w:rsidRDefault="000E6068" w:rsidP="000E6068">
            <w:pPr>
              <w:rPr>
                <w:rFonts w:asciiTheme="minorHAnsi" w:hAnsiTheme="minorHAnsi" w:cstheme="minorHAnsi"/>
              </w:rPr>
            </w:pPr>
            <w:r>
              <w:rPr>
                <w:rFonts w:asciiTheme="minorHAnsi" w:hAnsiTheme="minorHAnsi" w:cstheme="minorHAnsi"/>
              </w:rPr>
              <w:t>Work shops supporting mental health are planned for 22/23 academic year.</w:t>
            </w:r>
          </w:p>
        </w:tc>
      </w:tr>
    </w:tbl>
    <w:p w14:paraId="26690B8F" w14:textId="778DB348" w:rsidR="00D41607" w:rsidRDefault="00D41607">
      <w:pPr>
        <w:rPr>
          <w:rFonts w:asciiTheme="minorHAnsi" w:hAnsiTheme="minorHAnsi" w:cstheme="minorHAnsi"/>
        </w:rPr>
      </w:pPr>
    </w:p>
    <w:p w14:paraId="73C512F6" w14:textId="0C32AF23" w:rsidR="00D41607" w:rsidRDefault="00D41607">
      <w:pPr>
        <w:rPr>
          <w:rFonts w:asciiTheme="minorHAnsi" w:hAnsiTheme="minorHAnsi" w:cstheme="minorHAnsi"/>
        </w:rPr>
      </w:pPr>
    </w:p>
    <w:p w14:paraId="4642F688" w14:textId="6CBFBFC7" w:rsidR="00D41607" w:rsidRDefault="00D41607">
      <w:pPr>
        <w:rPr>
          <w:rFonts w:asciiTheme="minorHAnsi" w:hAnsiTheme="minorHAnsi" w:cstheme="minorHAnsi"/>
        </w:rPr>
      </w:pPr>
    </w:p>
    <w:p w14:paraId="132D2803" w14:textId="4664B229" w:rsidR="00EF1BE6" w:rsidRDefault="00EF1BE6">
      <w:pPr>
        <w:rPr>
          <w:rFonts w:asciiTheme="minorHAnsi" w:hAnsiTheme="minorHAnsi" w:cstheme="minorHAnsi"/>
        </w:rPr>
      </w:pPr>
    </w:p>
    <w:p w14:paraId="2013BC24" w14:textId="30258479" w:rsidR="00EF1BE6" w:rsidRDefault="00EF1BE6">
      <w:pPr>
        <w:rPr>
          <w:rFonts w:asciiTheme="minorHAnsi" w:hAnsiTheme="minorHAnsi" w:cstheme="minorHAnsi"/>
        </w:rPr>
      </w:pPr>
    </w:p>
    <w:p w14:paraId="2A57F62B" w14:textId="0B8B8BCB" w:rsidR="00EF1BE6" w:rsidRDefault="00EF1BE6">
      <w:pPr>
        <w:rPr>
          <w:rFonts w:asciiTheme="minorHAnsi" w:hAnsiTheme="minorHAnsi" w:cstheme="minorHAnsi"/>
        </w:rPr>
      </w:pPr>
    </w:p>
    <w:p w14:paraId="037E98C2" w14:textId="2AB6EBD2" w:rsidR="00EF1BE6" w:rsidRDefault="00EF1BE6">
      <w:pPr>
        <w:rPr>
          <w:rFonts w:asciiTheme="minorHAnsi" w:hAnsiTheme="minorHAnsi" w:cstheme="minorHAnsi"/>
        </w:rPr>
      </w:pPr>
    </w:p>
    <w:p w14:paraId="4681AA9C" w14:textId="777AFBE9" w:rsidR="00EF1BE6" w:rsidRDefault="00EF1BE6">
      <w:pPr>
        <w:rPr>
          <w:rFonts w:asciiTheme="minorHAnsi" w:hAnsiTheme="minorHAnsi" w:cstheme="minorHAnsi"/>
        </w:rPr>
      </w:pPr>
    </w:p>
    <w:p w14:paraId="441F004C" w14:textId="745B37C0" w:rsidR="00EF1BE6" w:rsidRDefault="00EF1BE6">
      <w:pPr>
        <w:rPr>
          <w:rFonts w:asciiTheme="minorHAnsi" w:hAnsiTheme="minorHAnsi" w:cstheme="minorHAnsi"/>
        </w:rPr>
      </w:pPr>
    </w:p>
    <w:p w14:paraId="6A76C047" w14:textId="77777777" w:rsidR="00EF1BE6" w:rsidRDefault="00EF1BE6">
      <w:pPr>
        <w:rPr>
          <w:rFonts w:asciiTheme="minorHAnsi" w:hAnsiTheme="minorHAnsi" w:cstheme="minorHAnsi"/>
        </w:rPr>
      </w:pPr>
    </w:p>
    <w:p w14:paraId="2A7D5548" w14:textId="77777777" w:rsidR="00E66558" w:rsidRPr="005F2DB3" w:rsidRDefault="009D71E8" w:rsidP="008B1301">
      <w:pPr>
        <w:pStyle w:val="Heading2"/>
        <w:shd w:val="clear" w:color="auto" w:fill="808080" w:themeFill="background1" w:themeFillShade="80"/>
        <w:spacing w:before="600"/>
        <w:rPr>
          <w:rFonts w:asciiTheme="minorHAnsi" w:hAnsiTheme="minorHAnsi" w:cstheme="minorHAnsi"/>
          <w:color w:val="FFFFFF" w:themeColor="background1"/>
        </w:rPr>
      </w:pPr>
      <w:r w:rsidRPr="005F2DB3">
        <w:rPr>
          <w:rFonts w:asciiTheme="minorHAnsi" w:hAnsiTheme="minorHAnsi" w:cstheme="minorHAnsi"/>
          <w:color w:val="FFFFFF" w:themeColor="background1"/>
        </w:rPr>
        <w:t>Externally provided programmes</w:t>
      </w:r>
    </w:p>
    <w:p w14:paraId="2A7D5549" w14:textId="77777777" w:rsidR="00E66558" w:rsidRPr="005F2DB3" w:rsidRDefault="009D71E8">
      <w:pPr>
        <w:rPr>
          <w:rFonts w:asciiTheme="minorHAnsi" w:hAnsiTheme="minorHAnsi" w:cstheme="minorHAnsi"/>
          <w:i/>
          <w:iCs/>
        </w:rPr>
      </w:pPr>
      <w:r w:rsidRPr="005F2DB3">
        <w:rPr>
          <w:rFonts w:asciiTheme="minorHAnsi" w:hAnsiTheme="minorHAnsi" w:cstheme="minorHAnsi"/>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5F2DB3" w14:paraId="2A7D554C" w14:textId="77777777" w:rsidTr="008B1301">
        <w:tc>
          <w:tcPr>
            <w:tcW w:w="481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4A" w14:textId="77777777" w:rsidR="00E66558" w:rsidRPr="005F2DB3" w:rsidRDefault="009D71E8">
            <w:pPr>
              <w:pStyle w:val="TableHeader"/>
              <w:jc w:val="left"/>
              <w:rPr>
                <w:rFonts w:asciiTheme="minorHAnsi" w:hAnsiTheme="minorHAnsi" w:cstheme="minorHAnsi"/>
              </w:rPr>
            </w:pPr>
            <w:r w:rsidRPr="005F2DB3">
              <w:rPr>
                <w:rFonts w:asciiTheme="minorHAnsi" w:hAnsiTheme="minorHAnsi" w:cstheme="minorHAnsi"/>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4B" w14:textId="77777777" w:rsidR="00E66558" w:rsidRPr="005F2DB3" w:rsidRDefault="009D71E8">
            <w:pPr>
              <w:pStyle w:val="TableHeader"/>
              <w:jc w:val="left"/>
              <w:rPr>
                <w:rFonts w:asciiTheme="minorHAnsi" w:hAnsiTheme="minorHAnsi" w:cstheme="minorHAnsi"/>
              </w:rPr>
            </w:pPr>
            <w:r w:rsidRPr="005F2DB3">
              <w:rPr>
                <w:rFonts w:asciiTheme="minorHAnsi" w:hAnsiTheme="minorHAnsi" w:cstheme="minorHAnsi"/>
              </w:rPr>
              <w:t>Provider</w:t>
            </w:r>
          </w:p>
        </w:tc>
      </w:tr>
      <w:tr w:rsidR="00E66558" w:rsidRPr="005F2DB3"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09400FBB" w:rsidR="00E66558" w:rsidRPr="005F2DB3" w:rsidRDefault="000C4607">
            <w:pPr>
              <w:pStyle w:val="TableRow"/>
              <w:rPr>
                <w:rFonts w:asciiTheme="minorHAnsi" w:hAnsiTheme="minorHAnsi" w:cstheme="minorHAnsi"/>
              </w:rPr>
            </w:pPr>
            <w:r>
              <w:rPr>
                <w:rFonts w:asciiTheme="minorHAnsi" w:hAnsiTheme="minorHAnsi" w:cstheme="minorHAnsi"/>
              </w:rPr>
              <w:t>LTIE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4267D0B" w:rsidR="00E66558" w:rsidRPr="005F2DB3" w:rsidRDefault="00D43F18">
            <w:pPr>
              <w:pStyle w:val="TableRowCentered"/>
              <w:jc w:val="left"/>
              <w:rPr>
                <w:rFonts w:asciiTheme="minorHAnsi" w:hAnsiTheme="minorHAnsi" w:cstheme="minorHAnsi"/>
              </w:rPr>
            </w:pPr>
            <w:r>
              <w:rPr>
                <w:rFonts w:asciiTheme="minorHAnsi" w:hAnsiTheme="minorHAnsi" w:cstheme="minorHAnsi"/>
              </w:rPr>
              <w:t>Kings College London</w:t>
            </w:r>
          </w:p>
        </w:tc>
      </w:tr>
      <w:tr w:rsidR="00E66558" w:rsidRPr="005F2DB3"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02EE997C" w:rsidR="00E66558" w:rsidRPr="005F2DB3" w:rsidRDefault="000C4607">
            <w:pPr>
              <w:pStyle w:val="TableRow"/>
              <w:rPr>
                <w:rFonts w:asciiTheme="minorHAnsi" w:hAnsiTheme="minorHAnsi" w:cstheme="minorHAnsi"/>
              </w:rPr>
            </w:pPr>
            <w:r>
              <w:rPr>
                <w:rFonts w:asciiTheme="minorHAnsi" w:hAnsiTheme="minorHAnsi" w:cstheme="minorHAnsi"/>
              </w:rPr>
              <w:t>Power of PE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4C65507D" w:rsidR="00E66558" w:rsidRPr="005F2DB3" w:rsidRDefault="00D43F18">
            <w:pPr>
              <w:pStyle w:val="TableRowCentered"/>
              <w:jc w:val="left"/>
              <w:rPr>
                <w:rFonts w:asciiTheme="minorHAnsi" w:hAnsiTheme="minorHAnsi" w:cstheme="minorHAnsi"/>
              </w:rPr>
            </w:pPr>
            <w:r>
              <w:rPr>
                <w:rFonts w:asciiTheme="minorHAnsi" w:hAnsiTheme="minorHAnsi" w:cstheme="minorHAnsi"/>
              </w:rPr>
              <w:t>Power of PE</w:t>
            </w:r>
          </w:p>
        </w:tc>
      </w:tr>
    </w:tbl>
    <w:p w14:paraId="2A7D5553" w14:textId="77777777" w:rsidR="00E66558" w:rsidRPr="005F2DB3" w:rsidRDefault="009D71E8" w:rsidP="008B1301">
      <w:pPr>
        <w:pStyle w:val="Heading2"/>
        <w:shd w:val="clear" w:color="auto" w:fill="808080" w:themeFill="background1" w:themeFillShade="80"/>
        <w:spacing w:before="600"/>
        <w:rPr>
          <w:rFonts w:asciiTheme="minorHAnsi" w:hAnsiTheme="minorHAnsi" w:cstheme="minorHAnsi"/>
          <w:color w:val="FFFFFF" w:themeColor="background1"/>
        </w:rPr>
      </w:pPr>
      <w:r w:rsidRPr="005F2DB3">
        <w:rPr>
          <w:rFonts w:asciiTheme="minorHAnsi" w:hAnsiTheme="minorHAnsi" w:cstheme="minorHAnsi"/>
          <w:color w:val="FFFFFF" w:themeColor="background1"/>
        </w:rPr>
        <w:t>Service pupil premium funding (optional)</w:t>
      </w:r>
    </w:p>
    <w:p w14:paraId="2A7D5554" w14:textId="77777777" w:rsidR="00E66558" w:rsidRPr="005F2DB3" w:rsidRDefault="009D71E8">
      <w:pPr>
        <w:rPr>
          <w:rFonts w:asciiTheme="minorHAnsi" w:hAnsiTheme="minorHAnsi" w:cstheme="minorHAnsi"/>
          <w:i/>
          <w:iCs/>
        </w:rPr>
      </w:pPr>
      <w:r w:rsidRPr="005F2DB3">
        <w:rPr>
          <w:rFonts w:asciiTheme="minorHAnsi" w:hAnsiTheme="minorHAnsi" w:cstheme="minorHAnsi"/>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5F2DB3" w14:paraId="2A7D5557" w14:textId="77777777" w:rsidTr="008B1301">
        <w:tc>
          <w:tcPr>
            <w:tcW w:w="481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55" w14:textId="77777777" w:rsidR="00E66558" w:rsidRPr="005F2DB3" w:rsidRDefault="009D71E8">
            <w:pPr>
              <w:pStyle w:val="TableHeader"/>
              <w:jc w:val="left"/>
              <w:rPr>
                <w:rFonts w:asciiTheme="minorHAnsi" w:hAnsiTheme="minorHAnsi" w:cstheme="minorHAnsi"/>
              </w:rPr>
            </w:pPr>
            <w:bookmarkStart w:id="19" w:name="_Hlk80604898"/>
            <w:r w:rsidRPr="005F2DB3">
              <w:rPr>
                <w:rFonts w:asciiTheme="minorHAnsi" w:hAnsiTheme="minorHAnsi" w:cstheme="minorHAnsi"/>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556" w14:textId="77777777" w:rsidR="00E66558" w:rsidRPr="005F2DB3" w:rsidRDefault="009D71E8">
            <w:pPr>
              <w:pStyle w:val="TableHeader"/>
              <w:jc w:val="left"/>
              <w:rPr>
                <w:rFonts w:asciiTheme="minorHAnsi" w:hAnsiTheme="minorHAnsi" w:cstheme="minorHAnsi"/>
              </w:rPr>
            </w:pPr>
            <w:r w:rsidRPr="005F2DB3">
              <w:rPr>
                <w:rFonts w:asciiTheme="minorHAnsi" w:hAnsiTheme="minorHAnsi" w:cstheme="minorHAnsi"/>
                <w:bCs/>
              </w:rPr>
              <w:t xml:space="preserve">Details </w:t>
            </w:r>
          </w:p>
        </w:tc>
      </w:tr>
      <w:tr w:rsidR="00E66558" w:rsidRPr="005F2DB3"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5F2DB3" w:rsidRDefault="009D71E8">
            <w:pPr>
              <w:pStyle w:val="TableRow"/>
              <w:rPr>
                <w:rFonts w:asciiTheme="minorHAnsi" w:hAnsiTheme="minorHAnsi" w:cstheme="minorHAnsi"/>
              </w:rPr>
            </w:pPr>
            <w:r w:rsidRPr="005F2DB3">
              <w:rPr>
                <w:rFonts w:asciiTheme="minorHAnsi" w:hAnsiTheme="minorHAnsi" w:cstheme="minorHAnsi"/>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6F4909CA" w:rsidR="00E66558" w:rsidRPr="005F2DB3" w:rsidRDefault="00DF179D">
            <w:pPr>
              <w:pStyle w:val="TableRowCentered"/>
              <w:jc w:val="left"/>
              <w:rPr>
                <w:rFonts w:asciiTheme="minorHAnsi" w:hAnsiTheme="minorHAnsi" w:cstheme="minorHAnsi"/>
              </w:rPr>
            </w:pPr>
            <w:r>
              <w:rPr>
                <w:rFonts w:asciiTheme="minorHAnsi" w:hAnsiTheme="minorHAnsi" w:cstheme="minorHAnsi"/>
              </w:rPr>
              <w:t>N/A</w:t>
            </w:r>
          </w:p>
        </w:tc>
      </w:tr>
      <w:tr w:rsidR="00E66558" w:rsidRPr="005F2DB3"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5F2DB3" w:rsidRDefault="009D71E8">
            <w:pPr>
              <w:pStyle w:val="TableRow"/>
              <w:rPr>
                <w:rFonts w:asciiTheme="minorHAnsi" w:hAnsiTheme="minorHAnsi" w:cstheme="minorHAnsi"/>
              </w:rPr>
            </w:pPr>
            <w:r w:rsidRPr="005F2DB3">
              <w:rPr>
                <w:rFonts w:asciiTheme="minorHAnsi" w:hAnsiTheme="minorHAnsi" w:cstheme="minorHAnsi"/>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6A8E3AEC" w:rsidR="00E66558" w:rsidRPr="005F2DB3" w:rsidRDefault="00DF179D">
            <w:pPr>
              <w:pStyle w:val="TableRowCentered"/>
              <w:jc w:val="left"/>
              <w:rPr>
                <w:rFonts w:asciiTheme="minorHAnsi" w:hAnsiTheme="minorHAnsi" w:cstheme="minorHAnsi"/>
              </w:rPr>
            </w:pPr>
            <w:r>
              <w:rPr>
                <w:rFonts w:asciiTheme="minorHAnsi" w:hAnsiTheme="minorHAnsi" w:cstheme="minorHAnsi"/>
              </w:rPr>
              <w:t>N/A</w:t>
            </w:r>
          </w:p>
        </w:tc>
      </w:tr>
      <w:bookmarkEnd w:id="19"/>
    </w:tbl>
    <w:p w14:paraId="2A7D555E" w14:textId="77777777" w:rsidR="00E66558" w:rsidRPr="005F2DB3" w:rsidRDefault="00E66558">
      <w:pPr>
        <w:rPr>
          <w:rFonts w:asciiTheme="minorHAnsi" w:hAnsiTheme="minorHAnsi" w:cstheme="minorHAnsi"/>
        </w:rPr>
      </w:pPr>
    </w:p>
    <w:p w14:paraId="2A7D555F" w14:textId="77777777" w:rsidR="00E66558" w:rsidRPr="005F2DB3" w:rsidRDefault="00E66558">
      <w:pPr>
        <w:spacing w:after="0" w:line="240" w:lineRule="auto"/>
        <w:rPr>
          <w:rFonts w:asciiTheme="minorHAnsi" w:hAnsiTheme="minorHAnsi" w:cstheme="minorHAnsi"/>
        </w:rPr>
      </w:pPr>
    </w:p>
    <w:p w14:paraId="2A7D5560" w14:textId="77777777" w:rsidR="00E66558" w:rsidRPr="005F2DB3" w:rsidRDefault="009D71E8" w:rsidP="008B1301">
      <w:pPr>
        <w:pStyle w:val="Heading1"/>
        <w:shd w:val="clear" w:color="auto" w:fill="808080" w:themeFill="background1" w:themeFillShade="80"/>
        <w:rPr>
          <w:rFonts w:asciiTheme="minorHAnsi" w:hAnsiTheme="minorHAnsi" w:cstheme="minorHAnsi"/>
          <w:color w:val="FFFFFF" w:themeColor="background1"/>
        </w:rPr>
      </w:pPr>
      <w:r w:rsidRPr="005F2DB3">
        <w:rPr>
          <w:rFonts w:asciiTheme="minorHAnsi" w:hAnsiTheme="minorHAnsi" w:cstheme="minorHAnsi"/>
          <w:color w:val="FFFFFF" w:themeColor="background1"/>
        </w:rP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rsidRPr="005F2DB3"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15233E65" w:rsidR="00E66558" w:rsidRPr="00404058" w:rsidRDefault="00404058">
            <w:pPr>
              <w:spacing w:before="120" w:after="120"/>
              <w:rPr>
                <w:rFonts w:asciiTheme="minorHAnsi" w:hAnsiTheme="minorHAnsi" w:cstheme="minorHAnsi"/>
                <w:iCs/>
              </w:rPr>
            </w:pPr>
            <w:r>
              <w:rPr>
                <w:rFonts w:asciiTheme="minorHAnsi" w:hAnsiTheme="minorHAnsi" w:cstheme="minorHAnsi"/>
                <w:iCs/>
              </w:rPr>
              <w:t>Positive relationships with range of professional partners including Partners in Learning and The Doncaster Research School, Learners First and Rotherham Literacy hub</w:t>
            </w:r>
            <w:r w:rsidR="001D1211">
              <w:rPr>
                <w:rFonts w:asciiTheme="minorHAnsi" w:hAnsiTheme="minorHAnsi" w:cstheme="minorHAnsi"/>
                <w:iCs/>
              </w:rPr>
              <w:t xml:space="preserve"> to continue to study the impact of disadvantage on education outcomes and how to address challenges to learning presented by socio-economic disadvantage to assess how effectively we use our pupil premium and recovery funding.</w:t>
            </w:r>
            <w:r w:rsidR="00E65421">
              <w:rPr>
                <w:rFonts w:asciiTheme="minorHAnsi" w:hAnsiTheme="minorHAnsi" w:cstheme="minorHAnsi"/>
                <w:iCs/>
              </w:rPr>
              <w:t xml:space="preserve"> The school has also sought to strengthen links with music and behaviour services.</w:t>
            </w:r>
          </w:p>
        </w:tc>
      </w:tr>
      <w:bookmarkEnd w:id="15"/>
      <w:bookmarkEnd w:id="16"/>
      <w:bookmarkEnd w:id="17"/>
    </w:tbl>
    <w:p w14:paraId="2A7D5564" w14:textId="77777777" w:rsidR="00E66558" w:rsidRPr="005F2DB3" w:rsidRDefault="00E66558">
      <w:pPr>
        <w:rPr>
          <w:rFonts w:asciiTheme="minorHAnsi" w:hAnsiTheme="minorHAnsi" w:cstheme="minorHAnsi"/>
        </w:rPr>
      </w:pPr>
    </w:p>
    <w:sectPr w:rsidR="00E66558" w:rsidRPr="005F2DB3">
      <w:footerReference w:type="default" r:id="rId2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D2218" w14:textId="77777777" w:rsidR="00453600" w:rsidRDefault="00453600">
      <w:pPr>
        <w:spacing w:after="0" w:line="240" w:lineRule="auto"/>
      </w:pPr>
      <w:r>
        <w:separator/>
      </w:r>
    </w:p>
  </w:endnote>
  <w:endnote w:type="continuationSeparator" w:id="0">
    <w:p w14:paraId="2B28FC53" w14:textId="77777777" w:rsidR="00453600" w:rsidRDefault="00453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568E15FD" w:rsidR="00453600" w:rsidRDefault="005F2DB3">
    <w:pPr>
      <w:pStyle w:val="Footer"/>
      <w:ind w:firstLine="4513"/>
    </w:pPr>
    <w:r>
      <w:rPr>
        <w:noProof/>
        <w:color w:val="FFFFFF" w:themeColor="background1"/>
      </w:rPr>
      <w:drawing>
        <wp:anchor distT="0" distB="0" distL="114300" distR="114300" simplePos="0" relativeHeight="251659264" behindDoc="0" locked="0" layoutInCell="1" allowOverlap="1" wp14:anchorId="33B7DBA8" wp14:editId="491CE6A0">
          <wp:simplePos x="0" y="0"/>
          <wp:positionH relativeFrom="column">
            <wp:posOffset>5928360</wp:posOffset>
          </wp:positionH>
          <wp:positionV relativeFrom="paragraph">
            <wp:posOffset>15240</wp:posOffset>
          </wp:positionV>
          <wp:extent cx="666315" cy="384056"/>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315" cy="384056"/>
                  </a:xfrm>
                  <a:prstGeom prst="rect">
                    <a:avLst/>
                  </a:prstGeom>
                </pic:spPr>
              </pic:pic>
            </a:graphicData>
          </a:graphic>
          <wp14:sizeRelH relativeFrom="margin">
            <wp14:pctWidth>0</wp14:pctWidth>
          </wp14:sizeRelH>
          <wp14:sizeRelV relativeFrom="margin">
            <wp14:pctHeight>0</wp14:pctHeight>
          </wp14:sizeRelV>
        </wp:anchor>
      </w:drawing>
    </w:r>
    <w:r w:rsidR="009D71E8">
      <w:fldChar w:fldCharType="begin"/>
    </w:r>
    <w:r w:rsidR="009D71E8">
      <w:instrText xml:space="preserve"> PAGE </w:instrText>
    </w:r>
    <w:r w:rsidR="009D71E8">
      <w:fldChar w:fldCharType="separate"/>
    </w:r>
    <w:r w:rsidR="004F456F">
      <w:rPr>
        <w:noProof/>
      </w:rPr>
      <w:t>3</w:t>
    </w:r>
    <w:r w:rsidR="009D71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AAF8B" w14:textId="77777777" w:rsidR="00453600" w:rsidRDefault="00453600">
      <w:pPr>
        <w:spacing w:after="0" w:line="240" w:lineRule="auto"/>
      </w:pPr>
      <w:r>
        <w:separator/>
      </w:r>
    </w:p>
  </w:footnote>
  <w:footnote w:type="continuationSeparator" w:id="0">
    <w:p w14:paraId="3D6087D4" w14:textId="77777777" w:rsidR="00453600" w:rsidRDefault="004536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12F7C97"/>
    <w:multiLevelType w:val="hybridMultilevel"/>
    <w:tmpl w:val="31E044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A502C7F"/>
    <w:multiLevelType w:val="hybridMultilevel"/>
    <w:tmpl w:val="B73C142E"/>
    <w:lvl w:ilvl="0" w:tplc="92A65874">
      <w:start w:val="12"/>
      <w:numFmt w:val="bullet"/>
      <w:lvlText w:val=""/>
      <w:lvlJc w:val="left"/>
      <w:pPr>
        <w:ind w:left="720" w:hanging="360"/>
      </w:pPr>
      <w:rPr>
        <w:rFonts w:ascii="Symbol" w:eastAsia="Times New Roman" w:hAnsi="Symbol" w:cs="Calibri" w:hint="default"/>
        <w:color w:val="0D0D0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
  </w:num>
  <w:num w:numId="3">
    <w:abstractNumId w:val="5"/>
  </w:num>
  <w:num w:numId="4">
    <w:abstractNumId w:val="6"/>
  </w:num>
  <w:num w:numId="5">
    <w:abstractNumId w:val="0"/>
  </w:num>
  <w:num w:numId="6">
    <w:abstractNumId w:val="7"/>
  </w:num>
  <w:num w:numId="7">
    <w:abstractNumId w:val="10"/>
  </w:num>
  <w:num w:numId="8">
    <w:abstractNumId w:val="14"/>
  </w:num>
  <w:num w:numId="9">
    <w:abstractNumId w:val="12"/>
  </w:num>
  <w:num w:numId="10">
    <w:abstractNumId w:val="11"/>
  </w:num>
  <w:num w:numId="11">
    <w:abstractNumId w:val="2"/>
  </w:num>
  <w:num w:numId="12">
    <w:abstractNumId w:val="13"/>
  </w:num>
  <w:num w:numId="13">
    <w:abstractNumId w:val="9"/>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664C"/>
    <w:rsid w:val="00044C6F"/>
    <w:rsid w:val="00045001"/>
    <w:rsid w:val="00066B73"/>
    <w:rsid w:val="000A2BF0"/>
    <w:rsid w:val="000C4607"/>
    <w:rsid w:val="000E6068"/>
    <w:rsid w:val="00106634"/>
    <w:rsid w:val="00120AB1"/>
    <w:rsid w:val="00176805"/>
    <w:rsid w:val="001A6F66"/>
    <w:rsid w:val="001B3415"/>
    <w:rsid w:val="001D1211"/>
    <w:rsid w:val="00233E48"/>
    <w:rsid w:val="00240D08"/>
    <w:rsid w:val="00280B89"/>
    <w:rsid w:val="002A146B"/>
    <w:rsid w:val="002D077F"/>
    <w:rsid w:val="00384E2F"/>
    <w:rsid w:val="00385270"/>
    <w:rsid w:val="00393569"/>
    <w:rsid w:val="003A0115"/>
    <w:rsid w:val="00404058"/>
    <w:rsid w:val="004044AA"/>
    <w:rsid w:val="00453600"/>
    <w:rsid w:val="004864E2"/>
    <w:rsid w:val="004E5BE8"/>
    <w:rsid w:val="004F456F"/>
    <w:rsid w:val="0054099B"/>
    <w:rsid w:val="00550705"/>
    <w:rsid w:val="0056245E"/>
    <w:rsid w:val="005F2DB3"/>
    <w:rsid w:val="00641A78"/>
    <w:rsid w:val="006A21B6"/>
    <w:rsid w:val="006B5689"/>
    <w:rsid w:val="006C286F"/>
    <w:rsid w:val="006E7FB1"/>
    <w:rsid w:val="007153F8"/>
    <w:rsid w:val="00725B65"/>
    <w:rsid w:val="00741B9E"/>
    <w:rsid w:val="007A30B7"/>
    <w:rsid w:val="007C2F04"/>
    <w:rsid w:val="007E1A58"/>
    <w:rsid w:val="00842F6E"/>
    <w:rsid w:val="00884B2C"/>
    <w:rsid w:val="008B1301"/>
    <w:rsid w:val="008C3684"/>
    <w:rsid w:val="00916409"/>
    <w:rsid w:val="009604FE"/>
    <w:rsid w:val="00967E52"/>
    <w:rsid w:val="009D71E8"/>
    <w:rsid w:val="009F5A75"/>
    <w:rsid w:val="00A0684A"/>
    <w:rsid w:val="00A320E3"/>
    <w:rsid w:val="00A750AB"/>
    <w:rsid w:val="00A9398F"/>
    <w:rsid w:val="00A9681D"/>
    <w:rsid w:val="00AB64B0"/>
    <w:rsid w:val="00AF6BDE"/>
    <w:rsid w:val="00B21928"/>
    <w:rsid w:val="00B24C5D"/>
    <w:rsid w:val="00B25C09"/>
    <w:rsid w:val="00B413F5"/>
    <w:rsid w:val="00B81FE6"/>
    <w:rsid w:val="00B85172"/>
    <w:rsid w:val="00BC662B"/>
    <w:rsid w:val="00BD5ED4"/>
    <w:rsid w:val="00C02967"/>
    <w:rsid w:val="00C1664C"/>
    <w:rsid w:val="00C25D34"/>
    <w:rsid w:val="00C60F0D"/>
    <w:rsid w:val="00C758DD"/>
    <w:rsid w:val="00CD74FD"/>
    <w:rsid w:val="00D33FE5"/>
    <w:rsid w:val="00D41607"/>
    <w:rsid w:val="00D43F18"/>
    <w:rsid w:val="00D75C8B"/>
    <w:rsid w:val="00D93914"/>
    <w:rsid w:val="00DA6454"/>
    <w:rsid w:val="00DB393F"/>
    <w:rsid w:val="00DC34FE"/>
    <w:rsid w:val="00DD16CC"/>
    <w:rsid w:val="00DF179D"/>
    <w:rsid w:val="00DF32DA"/>
    <w:rsid w:val="00E10A7F"/>
    <w:rsid w:val="00E37CD8"/>
    <w:rsid w:val="00E62DF7"/>
    <w:rsid w:val="00E65421"/>
    <w:rsid w:val="00E66558"/>
    <w:rsid w:val="00E91556"/>
    <w:rsid w:val="00EF1BE6"/>
    <w:rsid w:val="00F15D85"/>
    <w:rsid w:val="00F54EEF"/>
    <w:rsid w:val="00FA04A0"/>
    <w:rsid w:val="00FC5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7A32DE9D-D19B-4AAB-8C7E-5428F162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Default">
    <w:name w:val="Default"/>
    <w:rsid w:val="00C60F0D"/>
    <w:pPr>
      <w:autoSpaceDE w:val="0"/>
      <w:adjustRightInd w:val="0"/>
    </w:pPr>
    <w:rPr>
      <w:rFonts w:ascii="Calibri" w:hAnsi="Calibri" w:cs="Calibri"/>
      <w:color w:val="000000"/>
      <w:sz w:val="24"/>
      <w:szCs w:val="24"/>
    </w:rPr>
  </w:style>
  <w:style w:type="table" w:styleId="TableGrid">
    <w:name w:val="Table Grid"/>
    <w:basedOn w:val="TableNormal"/>
    <w:uiPriority w:val="39"/>
    <w:rsid w:val="0054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6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730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hyperlink" Target="https://educationendowmentfoundation.org.uk/education-evidence/guidance-reports/literacy-ks2"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jpg"/><Relationship Id="rId12" Type="http://schemas.openxmlformats.org/officeDocument/2006/relationships/hyperlink" Target="https://educationendowmentfoundation.org.uk/education-evidence/guidance-reports/literacy-ks2" TargetMode="Externa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tsthinkinenglish.org/lets-think-in-english-for-primary-schools/" TargetMode="External"/><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parental-engagement" TargetMode="External"/><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hyperlink" Target="https://www.littlewandlelettersandsounds.org.uk/resources/my-letters-and-sounds/"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ncetm.org.uk/teaching-for-mastery/mastery-explained/supporting-research-evidence-and-argument/" TargetMode="External"/><Relationship Id="rId14" Type="http://schemas.openxmlformats.org/officeDocument/2006/relationships/hyperlink" Target="https://www.teachneli.org/what-is-neli/evidence-and-programme-development/"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3048</Words>
  <Characters>17380</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Emma Ellwood</cp:lastModifiedBy>
  <cp:revision>2</cp:revision>
  <cp:lastPrinted>2022-09-07T07:16:00Z</cp:lastPrinted>
  <dcterms:created xsi:type="dcterms:W3CDTF">2022-09-09T10:25:00Z</dcterms:created>
  <dcterms:modified xsi:type="dcterms:W3CDTF">2022-09-09T10:25:00Z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